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D317D" w14:textId="77777777" w:rsidR="006D6881" w:rsidRPr="00751BC1" w:rsidRDefault="004F5C50" w:rsidP="00C516F3">
      <w:pPr>
        <w:pStyle w:val="CS"/>
        <w:jc w:val="both"/>
        <w:rPr>
          <w:rFonts w:ascii="Helvetica 55 Roman" w:hAnsi="Helvetica 55 Roman"/>
          <w:sz w:val="64"/>
          <w:szCs w:val="64"/>
        </w:rPr>
      </w:pPr>
      <w:r>
        <w:rPr>
          <w:rFonts w:ascii="Helvetica 55 Roman" w:hAnsi="Helvetica 55 Roman"/>
          <w:sz w:val="64"/>
          <w:szCs w:val="64"/>
        </w:rPr>
        <w:t xml:space="preserve">Annexe 2 - </w:t>
      </w:r>
      <w:r w:rsidR="00F22BC2" w:rsidRPr="00751BC1">
        <w:rPr>
          <w:rFonts w:ascii="Helvetica 55 Roman" w:hAnsi="Helvetica 55 Roman"/>
          <w:sz w:val="64"/>
          <w:szCs w:val="64"/>
        </w:rPr>
        <w:t>Cahier des charges</w:t>
      </w:r>
    </w:p>
    <w:p w14:paraId="3C3D317E" w14:textId="77777777" w:rsidR="00A424C7" w:rsidRPr="00AA01B3" w:rsidRDefault="00A424C7" w:rsidP="00A424C7">
      <w:pPr>
        <w:pStyle w:val="Nomduproduit"/>
        <w:jc w:val="both"/>
        <w:rPr>
          <w:szCs w:val="40"/>
        </w:rPr>
      </w:pPr>
      <w:r w:rsidRPr="00437AAA">
        <w:t>Prestation de raccordement des Câblages Client Final FTTH.</w:t>
      </w:r>
    </w:p>
    <w:p w14:paraId="3C3D317F" w14:textId="77777777" w:rsidR="00C63AAC" w:rsidRPr="00751BC1" w:rsidRDefault="001E4B18" w:rsidP="00C516F3">
      <w:pPr>
        <w:pStyle w:val="StyleHelvetica55Roman18ptOrangeJustifi"/>
      </w:pPr>
      <w:r w:rsidRPr="007A3CA3">
        <w:br w:type="page"/>
      </w:r>
      <w:r w:rsidR="00C63AAC" w:rsidRPr="00751BC1">
        <w:lastRenderedPageBreak/>
        <w:t>table des matières</w:t>
      </w:r>
    </w:p>
    <w:p w14:paraId="3C3D3180" w14:textId="77777777" w:rsidR="00C63AAC" w:rsidRPr="00751BC1" w:rsidRDefault="00C63AAC" w:rsidP="00C516F3">
      <w:pPr>
        <w:pStyle w:val="StyleHelvetica55Roman18ptOrangeJustifi"/>
      </w:pPr>
    </w:p>
    <w:p w14:paraId="3C3D3181" w14:textId="77777777" w:rsidR="00156F8D" w:rsidRDefault="00C736CF">
      <w:pPr>
        <w:pStyle w:val="TM1"/>
        <w:tabs>
          <w:tab w:val="right" w:leader="dot" w:pos="9854"/>
        </w:tabs>
        <w:rPr>
          <w:rFonts w:asciiTheme="minorHAnsi" w:eastAsiaTheme="minorEastAsia" w:hAnsiTheme="minorHAnsi" w:cstheme="minorBidi"/>
          <w:noProof/>
          <w:color w:val="auto"/>
          <w:sz w:val="22"/>
          <w:szCs w:val="22"/>
        </w:rPr>
      </w:pPr>
      <w:r w:rsidRPr="00751BC1">
        <w:rPr>
          <w:rFonts w:cs="Arial"/>
          <w:szCs w:val="28"/>
        </w:rPr>
        <w:fldChar w:fldCharType="begin"/>
      </w:r>
      <w:r w:rsidRPr="00751BC1">
        <w:rPr>
          <w:rFonts w:cs="Arial"/>
          <w:szCs w:val="28"/>
        </w:rPr>
        <w:instrText xml:space="preserve"> TOC \o "1-2" \h \z \u </w:instrText>
      </w:r>
      <w:r w:rsidRPr="00751BC1">
        <w:rPr>
          <w:rFonts w:cs="Arial"/>
          <w:szCs w:val="28"/>
        </w:rPr>
        <w:fldChar w:fldCharType="separate"/>
      </w:r>
      <w:hyperlink w:anchor="_Toc76112775" w:history="1">
        <w:r w:rsidR="00156F8D" w:rsidRPr="00877B1A">
          <w:rPr>
            <w:rStyle w:val="Lienhypertexte"/>
            <w:noProof/>
          </w:rPr>
          <w:t>article 1 - Objet</w:t>
        </w:r>
        <w:r w:rsidR="00156F8D">
          <w:rPr>
            <w:noProof/>
            <w:webHidden/>
          </w:rPr>
          <w:tab/>
        </w:r>
        <w:r w:rsidR="00156F8D">
          <w:rPr>
            <w:noProof/>
            <w:webHidden/>
          </w:rPr>
          <w:fldChar w:fldCharType="begin"/>
        </w:r>
        <w:r w:rsidR="00156F8D">
          <w:rPr>
            <w:noProof/>
            <w:webHidden/>
          </w:rPr>
          <w:instrText xml:space="preserve"> PAGEREF _Toc76112775 \h </w:instrText>
        </w:r>
        <w:r w:rsidR="00156F8D">
          <w:rPr>
            <w:noProof/>
            <w:webHidden/>
          </w:rPr>
        </w:r>
        <w:r w:rsidR="00156F8D">
          <w:rPr>
            <w:noProof/>
            <w:webHidden/>
          </w:rPr>
          <w:fldChar w:fldCharType="separate"/>
        </w:r>
        <w:r w:rsidR="00156F8D">
          <w:rPr>
            <w:noProof/>
            <w:webHidden/>
          </w:rPr>
          <w:t>2</w:t>
        </w:r>
        <w:r w:rsidR="00156F8D">
          <w:rPr>
            <w:noProof/>
            <w:webHidden/>
          </w:rPr>
          <w:fldChar w:fldCharType="end"/>
        </w:r>
      </w:hyperlink>
    </w:p>
    <w:p w14:paraId="3C3D3182" w14:textId="77777777" w:rsidR="00156F8D" w:rsidRDefault="00DA5A30">
      <w:pPr>
        <w:pStyle w:val="TM2"/>
        <w:rPr>
          <w:rFonts w:asciiTheme="minorHAnsi" w:eastAsiaTheme="minorEastAsia" w:hAnsiTheme="minorHAnsi" w:cstheme="minorBidi"/>
          <w:noProof/>
          <w:sz w:val="22"/>
          <w:szCs w:val="22"/>
        </w:rPr>
      </w:pPr>
      <w:hyperlink w:anchor="_Toc76112776" w:history="1">
        <w:r w:rsidR="00156F8D" w:rsidRPr="00877B1A">
          <w:rPr>
            <w:rStyle w:val="Lienhypertexte"/>
            <w:noProof/>
          </w:rPr>
          <w:t>1.1 Description du processus de production</w:t>
        </w:r>
        <w:r w:rsidR="00156F8D">
          <w:rPr>
            <w:noProof/>
            <w:webHidden/>
          </w:rPr>
          <w:tab/>
        </w:r>
        <w:r w:rsidR="00156F8D">
          <w:rPr>
            <w:noProof/>
            <w:webHidden/>
          </w:rPr>
          <w:fldChar w:fldCharType="begin"/>
        </w:r>
        <w:r w:rsidR="00156F8D">
          <w:rPr>
            <w:noProof/>
            <w:webHidden/>
          </w:rPr>
          <w:instrText xml:space="preserve"> PAGEREF _Toc76112776 \h </w:instrText>
        </w:r>
        <w:r w:rsidR="00156F8D">
          <w:rPr>
            <w:noProof/>
            <w:webHidden/>
          </w:rPr>
        </w:r>
        <w:r w:rsidR="00156F8D">
          <w:rPr>
            <w:noProof/>
            <w:webHidden/>
          </w:rPr>
          <w:fldChar w:fldCharType="separate"/>
        </w:r>
        <w:r w:rsidR="00156F8D">
          <w:rPr>
            <w:noProof/>
            <w:webHidden/>
          </w:rPr>
          <w:t>3</w:t>
        </w:r>
        <w:r w:rsidR="00156F8D">
          <w:rPr>
            <w:noProof/>
            <w:webHidden/>
          </w:rPr>
          <w:fldChar w:fldCharType="end"/>
        </w:r>
      </w:hyperlink>
    </w:p>
    <w:p w14:paraId="3C3D3183" w14:textId="77777777" w:rsidR="00156F8D" w:rsidRDefault="00DA5A30">
      <w:pPr>
        <w:pStyle w:val="TM2"/>
        <w:rPr>
          <w:rFonts w:asciiTheme="minorHAnsi" w:eastAsiaTheme="minorEastAsia" w:hAnsiTheme="minorHAnsi" w:cstheme="minorBidi"/>
          <w:noProof/>
          <w:sz w:val="22"/>
          <w:szCs w:val="22"/>
        </w:rPr>
      </w:pPr>
      <w:hyperlink w:anchor="_Toc76112777" w:history="1">
        <w:r w:rsidR="00156F8D" w:rsidRPr="00877B1A">
          <w:rPr>
            <w:rStyle w:val="Lienhypertexte"/>
            <w:noProof/>
          </w:rPr>
          <w:t>1.2 Raccordements clients empruntant les installations de Génie Civil</w:t>
        </w:r>
        <w:r w:rsidR="00156F8D">
          <w:rPr>
            <w:noProof/>
            <w:webHidden/>
          </w:rPr>
          <w:tab/>
        </w:r>
        <w:r w:rsidR="00156F8D">
          <w:rPr>
            <w:noProof/>
            <w:webHidden/>
          </w:rPr>
          <w:fldChar w:fldCharType="begin"/>
        </w:r>
        <w:r w:rsidR="00156F8D">
          <w:rPr>
            <w:noProof/>
            <w:webHidden/>
          </w:rPr>
          <w:instrText xml:space="preserve"> PAGEREF _Toc76112777 \h </w:instrText>
        </w:r>
        <w:r w:rsidR="00156F8D">
          <w:rPr>
            <w:noProof/>
            <w:webHidden/>
          </w:rPr>
        </w:r>
        <w:r w:rsidR="00156F8D">
          <w:rPr>
            <w:noProof/>
            <w:webHidden/>
          </w:rPr>
          <w:fldChar w:fldCharType="separate"/>
        </w:r>
        <w:r w:rsidR="00156F8D">
          <w:rPr>
            <w:noProof/>
            <w:webHidden/>
          </w:rPr>
          <w:t>4</w:t>
        </w:r>
        <w:r w:rsidR="00156F8D">
          <w:rPr>
            <w:noProof/>
            <w:webHidden/>
          </w:rPr>
          <w:fldChar w:fldCharType="end"/>
        </w:r>
      </w:hyperlink>
    </w:p>
    <w:p w14:paraId="3C3D3184" w14:textId="77777777" w:rsidR="00156F8D" w:rsidRDefault="00DA5A30">
      <w:pPr>
        <w:pStyle w:val="TM2"/>
        <w:rPr>
          <w:rFonts w:asciiTheme="minorHAnsi" w:eastAsiaTheme="minorEastAsia" w:hAnsiTheme="minorHAnsi" w:cstheme="minorBidi"/>
          <w:noProof/>
          <w:sz w:val="22"/>
          <w:szCs w:val="22"/>
        </w:rPr>
      </w:pPr>
      <w:hyperlink w:anchor="_Toc76112778" w:history="1">
        <w:r w:rsidR="00156F8D" w:rsidRPr="00877B1A">
          <w:rPr>
            <w:rStyle w:val="Lienhypertexte"/>
            <w:noProof/>
          </w:rPr>
          <w:t>1.3 Repérage</w:t>
        </w:r>
        <w:r w:rsidR="00156F8D">
          <w:rPr>
            <w:noProof/>
            <w:webHidden/>
          </w:rPr>
          <w:tab/>
        </w:r>
        <w:r w:rsidR="00156F8D">
          <w:rPr>
            <w:noProof/>
            <w:webHidden/>
          </w:rPr>
          <w:fldChar w:fldCharType="begin"/>
        </w:r>
        <w:r w:rsidR="00156F8D">
          <w:rPr>
            <w:noProof/>
            <w:webHidden/>
          </w:rPr>
          <w:instrText xml:space="preserve"> PAGEREF _Toc76112778 \h </w:instrText>
        </w:r>
        <w:r w:rsidR="00156F8D">
          <w:rPr>
            <w:noProof/>
            <w:webHidden/>
          </w:rPr>
        </w:r>
        <w:r w:rsidR="00156F8D">
          <w:rPr>
            <w:noProof/>
            <w:webHidden/>
          </w:rPr>
          <w:fldChar w:fldCharType="separate"/>
        </w:r>
        <w:r w:rsidR="00156F8D">
          <w:rPr>
            <w:noProof/>
            <w:webHidden/>
          </w:rPr>
          <w:t>6</w:t>
        </w:r>
        <w:r w:rsidR="00156F8D">
          <w:rPr>
            <w:noProof/>
            <w:webHidden/>
          </w:rPr>
          <w:fldChar w:fldCharType="end"/>
        </w:r>
      </w:hyperlink>
    </w:p>
    <w:p w14:paraId="3C3D3185" w14:textId="77777777" w:rsidR="00156F8D" w:rsidRDefault="00DA5A30">
      <w:pPr>
        <w:pStyle w:val="TM2"/>
        <w:rPr>
          <w:rFonts w:asciiTheme="minorHAnsi" w:eastAsiaTheme="minorEastAsia" w:hAnsiTheme="minorHAnsi" w:cstheme="minorBidi"/>
          <w:noProof/>
          <w:sz w:val="22"/>
          <w:szCs w:val="22"/>
        </w:rPr>
      </w:pPr>
      <w:hyperlink w:anchor="_Toc76112779" w:history="1">
        <w:r w:rsidR="00156F8D" w:rsidRPr="00877B1A">
          <w:rPr>
            <w:rStyle w:val="Lienhypertexte"/>
            <w:noProof/>
          </w:rPr>
          <w:t>1.4 Engagements de l’Opérateur d’Immeuble</w:t>
        </w:r>
        <w:r w:rsidR="00156F8D">
          <w:rPr>
            <w:noProof/>
            <w:webHidden/>
          </w:rPr>
          <w:tab/>
        </w:r>
        <w:r w:rsidR="00156F8D">
          <w:rPr>
            <w:noProof/>
            <w:webHidden/>
          </w:rPr>
          <w:fldChar w:fldCharType="begin"/>
        </w:r>
        <w:r w:rsidR="00156F8D">
          <w:rPr>
            <w:noProof/>
            <w:webHidden/>
          </w:rPr>
          <w:instrText xml:space="preserve"> PAGEREF _Toc76112779 \h </w:instrText>
        </w:r>
        <w:r w:rsidR="00156F8D">
          <w:rPr>
            <w:noProof/>
            <w:webHidden/>
          </w:rPr>
        </w:r>
        <w:r w:rsidR="00156F8D">
          <w:rPr>
            <w:noProof/>
            <w:webHidden/>
          </w:rPr>
          <w:fldChar w:fldCharType="separate"/>
        </w:r>
        <w:r w:rsidR="00156F8D">
          <w:rPr>
            <w:noProof/>
            <w:webHidden/>
          </w:rPr>
          <w:t>7</w:t>
        </w:r>
        <w:r w:rsidR="00156F8D">
          <w:rPr>
            <w:noProof/>
            <w:webHidden/>
          </w:rPr>
          <w:fldChar w:fldCharType="end"/>
        </w:r>
      </w:hyperlink>
    </w:p>
    <w:p w14:paraId="3C3D3186" w14:textId="77777777" w:rsidR="00156F8D" w:rsidRDefault="00DA5A30">
      <w:pPr>
        <w:pStyle w:val="TM2"/>
        <w:rPr>
          <w:rFonts w:asciiTheme="minorHAnsi" w:eastAsiaTheme="minorEastAsia" w:hAnsiTheme="minorHAnsi" w:cstheme="minorBidi"/>
          <w:noProof/>
          <w:sz w:val="22"/>
          <w:szCs w:val="22"/>
        </w:rPr>
      </w:pPr>
      <w:hyperlink w:anchor="_Toc76112780" w:history="1">
        <w:r w:rsidR="00156F8D" w:rsidRPr="00877B1A">
          <w:rPr>
            <w:rStyle w:val="Lienhypertexte"/>
            <w:noProof/>
          </w:rPr>
          <w:t>1.5 Engagements de l’Opérateur Commercial</w:t>
        </w:r>
        <w:r w:rsidR="00156F8D">
          <w:rPr>
            <w:noProof/>
            <w:webHidden/>
          </w:rPr>
          <w:tab/>
        </w:r>
        <w:r w:rsidR="00156F8D">
          <w:rPr>
            <w:noProof/>
            <w:webHidden/>
          </w:rPr>
          <w:fldChar w:fldCharType="begin"/>
        </w:r>
        <w:r w:rsidR="00156F8D">
          <w:rPr>
            <w:noProof/>
            <w:webHidden/>
          </w:rPr>
          <w:instrText xml:space="preserve"> PAGEREF _Toc76112780 \h </w:instrText>
        </w:r>
        <w:r w:rsidR="00156F8D">
          <w:rPr>
            <w:noProof/>
            <w:webHidden/>
          </w:rPr>
        </w:r>
        <w:r w:rsidR="00156F8D">
          <w:rPr>
            <w:noProof/>
            <w:webHidden/>
          </w:rPr>
          <w:fldChar w:fldCharType="separate"/>
        </w:r>
        <w:r w:rsidR="00156F8D">
          <w:rPr>
            <w:noProof/>
            <w:webHidden/>
          </w:rPr>
          <w:t>7</w:t>
        </w:r>
        <w:r w:rsidR="00156F8D">
          <w:rPr>
            <w:noProof/>
            <w:webHidden/>
          </w:rPr>
          <w:fldChar w:fldCharType="end"/>
        </w:r>
      </w:hyperlink>
    </w:p>
    <w:p w14:paraId="3C3D3187" w14:textId="77777777" w:rsidR="00156F8D" w:rsidRDefault="00DA5A30">
      <w:pPr>
        <w:pStyle w:val="TM2"/>
        <w:rPr>
          <w:rFonts w:asciiTheme="minorHAnsi" w:eastAsiaTheme="minorEastAsia" w:hAnsiTheme="minorHAnsi" w:cstheme="minorBidi"/>
          <w:noProof/>
          <w:sz w:val="22"/>
          <w:szCs w:val="22"/>
        </w:rPr>
      </w:pPr>
      <w:hyperlink w:anchor="_Toc76112781" w:history="1">
        <w:r w:rsidR="00156F8D" w:rsidRPr="00877B1A">
          <w:rPr>
            <w:rStyle w:val="Lienhypertexte"/>
            <w:noProof/>
          </w:rPr>
          <w:t>1.6 Documentation remise à l’Opérateur Commercial</w:t>
        </w:r>
        <w:r w:rsidR="00156F8D">
          <w:rPr>
            <w:noProof/>
            <w:webHidden/>
          </w:rPr>
          <w:tab/>
        </w:r>
        <w:r w:rsidR="00156F8D">
          <w:rPr>
            <w:noProof/>
            <w:webHidden/>
          </w:rPr>
          <w:fldChar w:fldCharType="begin"/>
        </w:r>
        <w:r w:rsidR="00156F8D">
          <w:rPr>
            <w:noProof/>
            <w:webHidden/>
          </w:rPr>
          <w:instrText xml:space="preserve"> PAGEREF _Toc76112781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hyperlink>
    </w:p>
    <w:p w14:paraId="3C3D3188" w14:textId="77777777" w:rsidR="00156F8D" w:rsidRDefault="00DA5A30">
      <w:pPr>
        <w:pStyle w:val="TM2"/>
        <w:rPr>
          <w:rFonts w:asciiTheme="minorHAnsi" w:eastAsiaTheme="minorEastAsia" w:hAnsiTheme="minorHAnsi" w:cstheme="minorBidi"/>
          <w:noProof/>
          <w:sz w:val="22"/>
          <w:szCs w:val="22"/>
        </w:rPr>
      </w:pPr>
      <w:hyperlink w:anchor="_Toc76112782" w:history="1">
        <w:r w:rsidR="00156F8D" w:rsidRPr="00877B1A">
          <w:rPr>
            <w:rStyle w:val="Lienhypertexte"/>
            <w:noProof/>
          </w:rPr>
          <w:t>1.7 Documentation remise par l’Opérateur Commercial</w:t>
        </w:r>
        <w:r w:rsidR="00156F8D">
          <w:rPr>
            <w:noProof/>
            <w:webHidden/>
          </w:rPr>
          <w:tab/>
        </w:r>
        <w:r w:rsidR="00156F8D">
          <w:rPr>
            <w:noProof/>
            <w:webHidden/>
          </w:rPr>
          <w:fldChar w:fldCharType="begin"/>
        </w:r>
        <w:r w:rsidR="00156F8D">
          <w:rPr>
            <w:noProof/>
            <w:webHidden/>
          </w:rPr>
          <w:instrText xml:space="preserve"> PAGEREF _Toc76112782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hyperlink>
    </w:p>
    <w:p w14:paraId="3C3D3189" w14:textId="77777777" w:rsidR="00156F8D" w:rsidRDefault="00DA5A30">
      <w:pPr>
        <w:pStyle w:val="TM1"/>
        <w:tabs>
          <w:tab w:val="right" w:leader="dot" w:pos="9854"/>
        </w:tabs>
        <w:rPr>
          <w:rFonts w:asciiTheme="minorHAnsi" w:eastAsiaTheme="minorEastAsia" w:hAnsiTheme="minorHAnsi" w:cstheme="minorBidi"/>
          <w:noProof/>
          <w:color w:val="auto"/>
          <w:sz w:val="22"/>
          <w:szCs w:val="22"/>
        </w:rPr>
      </w:pPr>
      <w:hyperlink w:anchor="_Toc76112783" w:history="1">
        <w:r w:rsidR="00156F8D" w:rsidRPr="00877B1A">
          <w:rPr>
            <w:rStyle w:val="Lienhypertexte"/>
            <w:noProof/>
          </w:rPr>
          <w:t>article 2 - Gestion du matériel</w:t>
        </w:r>
        <w:r w:rsidR="00156F8D">
          <w:rPr>
            <w:noProof/>
            <w:webHidden/>
          </w:rPr>
          <w:tab/>
        </w:r>
        <w:r w:rsidR="00156F8D">
          <w:rPr>
            <w:noProof/>
            <w:webHidden/>
          </w:rPr>
          <w:fldChar w:fldCharType="begin"/>
        </w:r>
        <w:r w:rsidR="00156F8D">
          <w:rPr>
            <w:noProof/>
            <w:webHidden/>
          </w:rPr>
          <w:instrText xml:space="preserve"> PAGEREF _Toc76112783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hyperlink>
    </w:p>
    <w:p w14:paraId="3C3D318A" w14:textId="77777777" w:rsidR="00156F8D" w:rsidRDefault="00DA5A30">
      <w:pPr>
        <w:pStyle w:val="TM1"/>
        <w:tabs>
          <w:tab w:val="right" w:leader="dot" w:pos="9854"/>
        </w:tabs>
        <w:rPr>
          <w:rFonts w:asciiTheme="minorHAnsi" w:eastAsiaTheme="minorEastAsia" w:hAnsiTheme="minorHAnsi" w:cstheme="minorBidi"/>
          <w:noProof/>
          <w:color w:val="auto"/>
          <w:sz w:val="22"/>
          <w:szCs w:val="22"/>
        </w:rPr>
      </w:pPr>
      <w:hyperlink w:anchor="_Toc76112784" w:history="1">
        <w:r w:rsidR="00156F8D" w:rsidRPr="00877B1A">
          <w:rPr>
            <w:rStyle w:val="Lienhypertexte"/>
            <w:noProof/>
          </w:rPr>
          <w:t>article 3 - Exigences Environnementales</w:t>
        </w:r>
        <w:r w:rsidR="00156F8D">
          <w:rPr>
            <w:noProof/>
            <w:webHidden/>
          </w:rPr>
          <w:tab/>
        </w:r>
        <w:r w:rsidR="00156F8D">
          <w:rPr>
            <w:noProof/>
            <w:webHidden/>
          </w:rPr>
          <w:fldChar w:fldCharType="begin"/>
        </w:r>
        <w:r w:rsidR="00156F8D">
          <w:rPr>
            <w:noProof/>
            <w:webHidden/>
          </w:rPr>
          <w:instrText xml:space="preserve"> PAGEREF _Toc76112784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hyperlink>
    </w:p>
    <w:p w14:paraId="3C3D318B" w14:textId="77777777" w:rsidR="00156F8D" w:rsidRDefault="00DA5A30">
      <w:pPr>
        <w:pStyle w:val="TM2"/>
        <w:rPr>
          <w:rFonts w:asciiTheme="minorHAnsi" w:eastAsiaTheme="minorEastAsia" w:hAnsiTheme="minorHAnsi" w:cstheme="minorBidi"/>
          <w:noProof/>
          <w:sz w:val="22"/>
          <w:szCs w:val="22"/>
        </w:rPr>
      </w:pPr>
      <w:hyperlink w:anchor="_Toc76112785" w:history="1">
        <w:r w:rsidR="00156F8D" w:rsidRPr="00877B1A">
          <w:rPr>
            <w:rStyle w:val="Lienhypertexte"/>
            <w:noProof/>
          </w:rPr>
          <w:t>3.1 Généralités</w:t>
        </w:r>
        <w:r w:rsidR="00156F8D">
          <w:rPr>
            <w:noProof/>
            <w:webHidden/>
          </w:rPr>
          <w:tab/>
        </w:r>
        <w:r w:rsidR="00156F8D">
          <w:rPr>
            <w:noProof/>
            <w:webHidden/>
          </w:rPr>
          <w:fldChar w:fldCharType="begin"/>
        </w:r>
        <w:r w:rsidR="00156F8D">
          <w:rPr>
            <w:noProof/>
            <w:webHidden/>
          </w:rPr>
          <w:instrText xml:space="preserve"> PAGEREF _Toc76112785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hyperlink>
    </w:p>
    <w:p w14:paraId="3C3D318C" w14:textId="77777777" w:rsidR="00156F8D" w:rsidRDefault="00DA5A30">
      <w:pPr>
        <w:pStyle w:val="TM2"/>
        <w:rPr>
          <w:rFonts w:asciiTheme="minorHAnsi" w:eastAsiaTheme="minorEastAsia" w:hAnsiTheme="minorHAnsi" w:cstheme="minorBidi"/>
          <w:noProof/>
          <w:sz w:val="22"/>
          <w:szCs w:val="22"/>
        </w:rPr>
      </w:pPr>
      <w:hyperlink w:anchor="_Toc76112786" w:history="1">
        <w:r w:rsidR="00156F8D" w:rsidRPr="00877B1A">
          <w:rPr>
            <w:rStyle w:val="Lienhypertexte"/>
            <w:noProof/>
          </w:rPr>
          <w:t>3.2 Sols</w:t>
        </w:r>
        <w:r w:rsidR="00156F8D">
          <w:rPr>
            <w:noProof/>
            <w:webHidden/>
          </w:rPr>
          <w:tab/>
        </w:r>
        <w:r w:rsidR="00156F8D">
          <w:rPr>
            <w:noProof/>
            <w:webHidden/>
          </w:rPr>
          <w:fldChar w:fldCharType="begin"/>
        </w:r>
        <w:r w:rsidR="00156F8D">
          <w:rPr>
            <w:noProof/>
            <w:webHidden/>
          </w:rPr>
          <w:instrText xml:space="preserve"> PAGEREF _Toc76112786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hyperlink>
    </w:p>
    <w:p w14:paraId="3C3D318D" w14:textId="77777777" w:rsidR="00156F8D" w:rsidRDefault="00DA5A30">
      <w:pPr>
        <w:pStyle w:val="TM2"/>
        <w:rPr>
          <w:rFonts w:asciiTheme="minorHAnsi" w:eastAsiaTheme="minorEastAsia" w:hAnsiTheme="minorHAnsi" w:cstheme="minorBidi"/>
          <w:noProof/>
          <w:sz w:val="22"/>
          <w:szCs w:val="22"/>
        </w:rPr>
      </w:pPr>
      <w:hyperlink w:anchor="_Toc76112787" w:history="1">
        <w:r w:rsidR="00156F8D" w:rsidRPr="00877B1A">
          <w:rPr>
            <w:rStyle w:val="Lienhypertexte"/>
            <w:noProof/>
          </w:rPr>
          <w:t>3.3 Bruits et vibrations</w:t>
        </w:r>
        <w:r w:rsidR="00156F8D">
          <w:rPr>
            <w:noProof/>
            <w:webHidden/>
          </w:rPr>
          <w:tab/>
        </w:r>
        <w:r w:rsidR="00156F8D">
          <w:rPr>
            <w:noProof/>
            <w:webHidden/>
          </w:rPr>
          <w:fldChar w:fldCharType="begin"/>
        </w:r>
        <w:r w:rsidR="00156F8D">
          <w:rPr>
            <w:noProof/>
            <w:webHidden/>
          </w:rPr>
          <w:instrText xml:space="preserve"> PAGEREF _Toc76112787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hyperlink>
    </w:p>
    <w:p w14:paraId="3C3D318E" w14:textId="77777777" w:rsidR="00156F8D" w:rsidRDefault="00DA5A30">
      <w:pPr>
        <w:pStyle w:val="TM2"/>
        <w:rPr>
          <w:rFonts w:asciiTheme="minorHAnsi" w:eastAsiaTheme="minorEastAsia" w:hAnsiTheme="minorHAnsi" w:cstheme="minorBidi"/>
          <w:noProof/>
          <w:sz w:val="22"/>
          <w:szCs w:val="22"/>
        </w:rPr>
      </w:pPr>
      <w:hyperlink w:anchor="_Toc76112788" w:history="1">
        <w:r w:rsidR="00156F8D" w:rsidRPr="00877B1A">
          <w:rPr>
            <w:rStyle w:val="Lienhypertexte"/>
            <w:noProof/>
          </w:rPr>
          <w:t>3.4 Visuel</w:t>
        </w:r>
        <w:r w:rsidR="00156F8D">
          <w:rPr>
            <w:noProof/>
            <w:webHidden/>
          </w:rPr>
          <w:tab/>
        </w:r>
        <w:r w:rsidR="00156F8D">
          <w:rPr>
            <w:noProof/>
            <w:webHidden/>
          </w:rPr>
          <w:fldChar w:fldCharType="begin"/>
        </w:r>
        <w:r w:rsidR="00156F8D">
          <w:rPr>
            <w:noProof/>
            <w:webHidden/>
          </w:rPr>
          <w:instrText xml:space="preserve"> PAGEREF _Toc76112788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hyperlink>
    </w:p>
    <w:p w14:paraId="3C3D318F" w14:textId="77777777" w:rsidR="00156F8D" w:rsidRDefault="00DA5A30">
      <w:pPr>
        <w:pStyle w:val="TM2"/>
        <w:rPr>
          <w:rFonts w:asciiTheme="minorHAnsi" w:eastAsiaTheme="minorEastAsia" w:hAnsiTheme="minorHAnsi" w:cstheme="minorBidi"/>
          <w:noProof/>
          <w:sz w:val="22"/>
          <w:szCs w:val="22"/>
        </w:rPr>
      </w:pPr>
      <w:hyperlink w:anchor="_Toc76112789" w:history="1">
        <w:r w:rsidR="00156F8D" w:rsidRPr="00877B1A">
          <w:rPr>
            <w:rStyle w:val="Lienhypertexte"/>
            <w:noProof/>
          </w:rPr>
          <w:t>3.5 Déchets</w:t>
        </w:r>
        <w:r w:rsidR="00156F8D">
          <w:rPr>
            <w:noProof/>
            <w:webHidden/>
          </w:rPr>
          <w:tab/>
        </w:r>
        <w:r w:rsidR="00156F8D">
          <w:rPr>
            <w:noProof/>
            <w:webHidden/>
          </w:rPr>
          <w:fldChar w:fldCharType="begin"/>
        </w:r>
        <w:r w:rsidR="00156F8D">
          <w:rPr>
            <w:noProof/>
            <w:webHidden/>
          </w:rPr>
          <w:instrText xml:space="preserve"> PAGEREF _Toc76112789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hyperlink>
    </w:p>
    <w:p w14:paraId="3C3D3190" w14:textId="77777777" w:rsidR="00156F8D" w:rsidRDefault="00DA5A30">
      <w:pPr>
        <w:pStyle w:val="TM1"/>
        <w:tabs>
          <w:tab w:val="right" w:leader="dot" w:pos="9854"/>
        </w:tabs>
        <w:rPr>
          <w:rFonts w:asciiTheme="minorHAnsi" w:eastAsiaTheme="minorEastAsia" w:hAnsiTheme="minorHAnsi" w:cstheme="minorBidi"/>
          <w:noProof/>
          <w:color w:val="auto"/>
          <w:sz w:val="22"/>
          <w:szCs w:val="22"/>
        </w:rPr>
      </w:pPr>
      <w:hyperlink w:anchor="_Toc76112790" w:history="1">
        <w:r w:rsidR="00156F8D" w:rsidRPr="00877B1A">
          <w:rPr>
            <w:rStyle w:val="Lienhypertexte"/>
            <w:noProof/>
          </w:rPr>
          <w:t>article 4 - Relations externes</w:t>
        </w:r>
        <w:r w:rsidR="00156F8D">
          <w:rPr>
            <w:noProof/>
            <w:webHidden/>
          </w:rPr>
          <w:tab/>
        </w:r>
        <w:r w:rsidR="00156F8D">
          <w:rPr>
            <w:noProof/>
            <w:webHidden/>
          </w:rPr>
          <w:fldChar w:fldCharType="begin"/>
        </w:r>
        <w:r w:rsidR="00156F8D">
          <w:rPr>
            <w:noProof/>
            <w:webHidden/>
          </w:rPr>
          <w:instrText xml:space="preserve"> PAGEREF _Toc76112790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hyperlink>
    </w:p>
    <w:p w14:paraId="3C3D3191" w14:textId="77777777" w:rsidR="00156F8D" w:rsidRDefault="00DA5A30">
      <w:pPr>
        <w:pStyle w:val="TM2"/>
        <w:rPr>
          <w:rFonts w:asciiTheme="minorHAnsi" w:eastAsiaTheme="minorEastAsia" w:hAnsiTheme="minorHAnsi" w:cstheme="minorBidi"/>
          <w:noProof/>
          <w:sz w:val="22"/>
          <w:szCs w:val="22"/>
        </w:rPr>
      </w:pPr>
      <w:hyperlink w:anchor="_Toc76112791" w:history="1">
        <w:r w:rsidR="00156F8D" w:rsidRPr="00877B1A">
          <w:rPr>
            <w:rStyle w:val="Lienhypertexte"/>
            <w:noProof/>
          </w:rPr>
          <w:t>4.1 Image de marque</w:t>
        </w:r>
        <w:r w:rsidR="00156F8D">
          <w:rPr>
            <w:noProof/>
            <w:webHidden/>
          </w:rPr>
          <w:tab/>
        </w:r>
        <w:r w:rsidR="00156F8D">
          <w:rPr>
            <w:noProof/>
            <w:webHidden/>
          </w:rPr>
          <w:fldChar w:fldCharType="begin"/>
        </w:r>
        <w:r w:rsidR="00156F8D">
          <w:rPr>
            <w:noProof/>
            <w:webHidden/>
          </w:rPr>
          <w:instrText xml:space="preserve"> PAGEREF _Toc76112791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hyperlink>
    </w:p>
    <w:p w14:paraId="3C3D3192" w14:textId="77777777" w:rsidR="00156F8D" w:rsidRDefault="00DA5A30">
      <w:pPr>
        <w:pStyle w:val="TM2"/>
        <w:rPr>
          <w:rFonts w:asciiTheme="minorHAnsi" w:eastAsiaTheme="minorEastAsia" w:hAnsiTheme="minorHAnsi" w:cstheme="minorBidi"/>
          <w:noProof/>
          <w:sz w:val="22"/>
          <w:szCs w:val="22"/>
        </w:rPr>
      </w:pPr>
      <w:hyperlink w:anchor="_Toc76112792" w:history="1">
        <w:r w:rsidR="00156F8D" w:rsidRPr="00877B1A">
          <w:rPr>
            <w:rStyle w:val="Lienhypertexte"/>
            <w:noProof/>
          </w:rPr>
          <w:t>4.2 Personnel</w:t>
        </w:r>
        <w:r w:rsidR="00156F8D">
          <w:rPr>
            <w:noProof/>
            <w:webHidden/>
          </w:rPr>
          <w:tab/>
        </w:r>
        <w:r w:rsidR="00156F8D">
          <w:rPr>
            <w:noProof/>
            <w:webHidden/>
          </w:rPr>
          <w:fldChar w:fldCharType="begin"/>
        </w:r>
        <w:r w:rsidR="00156F8D">
          <w:rPr>
            <w:noProof/>
            <w:webHidden/>
          </w:rPr>
          <w:instrText xml:space="preserve"> PAGEREF _Toc76112792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hyperlink>
    </w:p>
    <w:p w14:paraId="3C3D3193" w14:textId="77777777" w:rsidR="00156F8D" w:rsidRDefault="00DA5A30">
      <w:pPr>
        <w:pStyle w:val="TM2"/>
        <w:rPr>
          <w:rFonts w:asciiTheme="minorHAnsi" w:eastAsiaTheme="minorEastAsia" w:hAnsiTheme="minorHAnsi" w:cstheme="minorBidi"/>
          <w:noProof/>
          <w:sz w:val="22"/>
          <w:szCs w:val="22"/>
        </w:rPr>
      </w:pPr>
      <w:hyperlink w:anchor="_Toc76112793" w:history="1">
        <w:r w:rsidR="00156F8D" w:rsidRPr="00877B1A">
          <w:rPr>
            <w:rStyle w:val="Lienhypertexte"/>
            <w:noProof/>
          </w:rPr>
          <w:t>Annexes</w:t>
        </w:r>
        <w:r w:rsidR="00156F8D">
          <w:rPr>
            <w:noProof/>
            <w:webHidden/>
          </w:rPr>
          <w:tab/>
        </w:r>
        <w:r w:rsidR="00156F8D">
          <w:rPr>
            <w:noProof/>
            <w:webHidden/>
          </w:rPr>
          <w:fldChar w:fldCharType="begin"/>
        </w:r>
        <w:r w:rsidR="00156F8D">
          <w:rPr>
            <w:noProof/>
            <w:webHidden/>
          </w:rPr>
          <w:instrText xml:space="preserve"> PAGEREF _Toc76112793 \h </w:instrText>
        </w:r>
        <w:r w:rsidR="00156F8D">
          <w:rPr>
            <w:noProof/>
            <w:webHidden/>
          </w:rPr>
        </w:r>
        <w:r w:rsidR="00156F8D">
          <w:rPr>
            <w:noProof/>
            <w:webHidden/>
          </w:rPr>
          <w:fldChar w:fldCharType="separate"/>
        </w:r>
        <w:r w:rsidR="00156F8D">
          <w:rPr>
            <w:noProof/>
            <w:webHidden/>
          </w:rPr>
          <w:t>11</w:t>
        </w:r>
        <w:r w:rsidR="00156F8D">
          <w:rPr>
            <w:noProof/>
            <w:webHidden/>
          </w:rPr>
          <w:fldChar w:fldCharType="end"/>
        </w:r>
      </w:hyperlink>
    </w:p>
    <w:p w14:paraId="3C3D3194" w14:textId="77777777" w:rsidR="00156F8D" w:rsidRDefault="00DA5A30">
      <w:pPr>
        <w:pStyle w:val="TM2"/>
        <w:rPr>
          <w:rFonts w:asciiTheme="minorHAnsi" w:eastAsiaTheme="minorEastAsia" w:hAnsiTheme="minorHAnsi" w:cstheme="minorBidi"/>
          <w:noProof/>
          <w:sz w:val="22"/>
          <w:szCs w:val="22"/>
        </w:rPr>
      </w:pPr>
      <w:hyperlink w:anchor="_Toc76112794" w:history="1">
        <w:r w:rsidR="00156F8D" w:rsidRPr="00877B1A">
          <w:rPr>
            <w:rStyle w:val="Lienhypertexte"/>
            <w:noProof/>
          </w:rPr>
          <w:t>Annexe 2A - règles d’ingénierie d’accès aux Installations de génie civil en chambre d’Orange pour les réseaux en fibre optique</w:t>
        </w:r>
        <w:r w:rsidR="00156F8D">
          <w:rPr>
            <w:noProof/>
            <w:webHidden/>
          </w:rPr>
          <w:tab/>
        </w:r>
        <w:r w:rsidR="00156F8D">
          <w:rPr>
            <w:noProof/>
            <w:webHidden/>
          </w:rPr>
          <w:fldChar w:fldCharType="begin"/>
        </w:r>
        <w:r w:rsidR="00156F8D">
          <w:rPr>
            <w:noProof/>
            <w:webHidden/>
          </w:rPr>
          <w:instrText xml:space="preserve"> PAGEREF _Toc76112794 \h </w:instrText>
        </w:r>
        <w:r w:rsidR="00156F8D">
          <w:rPr>
            <w:noProof/>
            <w:webHidden/>
          </w:rPr>
        </w:r>
        <w:r w:rsidR="00156F8D">
          <w:rPr>
            <w:noProof/>
            <w:webHidden/>
          </w:rPr>
          <w:fldChar w:fldCharType="separate"/>
        </w:r>
        <w:r w:rsidR="00156F8D">
          <w:rPr>
            <w:noProof/>
            <w:webHidden/>
          </w:rPr>
          <w:t>11</w:t>
        </w:r>
        <w:r w:rsidR="00156F8D">
          <w:rPr>
            <w:noProof/>
            <w:webHidden/>
          </w:rPr>
          <w:fldChar w:fldCharType="end"/>
        </w:r>
      </w:hyperlink>
    </w:p>
    <w:p w14:paraId="3C3D3195" w14:textId="77777777" w:rsidR="00156F8D" w:rsidRDefault="00DA5A30">
      <w:pPr>
        <w:pStyle w:val="TM2"/>
        <w:rPr>
          <w:rFonts w:asciiTheme="minorHAnsi" w:eastAsiaTheme="minorEastAsia" w:hAnsiTheme="minorHAnsi" w:cstheme="minorBidi"/>
          <w:noProof/>
          <w:sz w:val="22"/>
          <w:szCs w:val="22"/>
        </w:rPr>
      </w:pPr>
      <w:hyperlink w:anchor="_Toc76112795" w:history="1">
        <w:r w:rsidR="00156F8D" w:rsidRPr="00877B1A">
          <w:rPr>
            <w:rStyle w:val="Lienhypertexte"/>
            <w:noProof/>
          </w:rPr>
          <w:t>Annexe 2B - règles d’ingénierie d’accès aux appuis aériens de la boucle locale d’Orange pour les réseaux en fibre optique</w:t>
        </w:r>
        <w:r w:rsidR="00156F8D">
          <w:rPr>
            <w:noProof/>
            <w:webHidden/>
          </w:rPr>
          <w:tab/>
        </w:r>
        <w:r w:rsidR="00156F8D">
          <w:rPr>
            <w:noProof/>
            <w:webHidden/>
          </w:rPr>
          <w:fldChar w:fldCharType="begin"/>
        </w:r>
        <w:r w:rsidR="00156F8D">
          <w:rPr>
            <w:noProof/>
            <w:webHidden/>
          </w:rPr>
          <w:instrText xml:space="preserve"> PAGEREF _Toc76112795 \h </w:instrText>
        </w:r>
        <w:r w:rsidR="00156F8D">
          <w:rPr>
            <w:noProof/>
            <w:webHidden/>
          </w:rPr>
        </w:r>
        <w:r w:rsidR="00156F8D">
          <w:rPr>
            <w:noProof/>
            <w:webHidden/>
          </w:rPr>
          <w:fldChar w:fldCharType="separate"/>
        </w:r>
        <w:r w:rsidR="00156F8D">
          <w:rPr>
            <w:noProof/>
            <w:webHidden/>
          </w:rPr>
          <w:t>11</w:t>
        </w:r>
        <w:r w:rsidR="00156F8D">
          <w:rPr>
            <w:noProof/>
            <w:webHidden/>
          </w:rPr>
          <w:fldChar w:fldCharType="end"/>
        </w:r>
      </w:hyperlink>
    </w:p>
    <w:p w14:paraId="3C3D3196" w14:textId="77777777" w:rsidR="00156F8D" w:rsidRDefault="00DA5A30">
      <w:pPr>
        <w:pStyle w:val="TM2"/>
        <w:rPr>
          <w:rFonts w:asciiTheme="minorHAnsi" w:eastAsiaTheme="minorEastAsia" w:hAnsiTheme="minorHAnsi" w:cstheme="minorBidi"/>
          <w:noProof/>
          <w:sz w:val="22"/>
          <w:szCs w:val="22"/>
        </w:rPr>
      </w:pPr>
      <w:hyperlink w:anchor="_Toc76112796" w:history="1">
        <w:r w:rsidR="00156F8D" w:rsidRPr="00877B1A">
          <w:rPr>
            <w:rStyle w:val="Lienhypertexte"/>
            <w:noProof/>
          </w:rPr>
          <w:t>Annexe 2C – Fiche DOSTEC (GCBLO v5 annexe D15)</w:t>
        </w:r>
        <w:r w:rsidR="00156F8D">
          <w:rPr>
            <w:noProof/>
            <w:webHidden/>
          </w:rPr>
          <w:tab/>
        </w:r>
        <w:r w:rsidR="00156F8D">
          <w:rPr>
            <w:noProof/>
            <w:webHidden/>
          </w:rPr>
          <w:fldChar w:fldCharType="begin"/>
        </w:r>
        <w:r w:rsidR="00156F8D">
          <w:rPr>
            <w:noProof/>
            <w:webHidden/>
          </w:rPr>
          <w:instrText xml:space="preserve"> PAGEREF _Toc76112796 \h </w:instrText>
        </w:r>
        <w:r w:rsidR="00156F8D">
          <w:rPr>
            <w:noProof/>
            <w:webHidden/>
          </w:rPr>
        </w:r>
        <w:r w:rsidR="00156F8D">
          <w:rPr>
            <w:noProof/>
            <w:webHidden/>
          </w:rPr>
          <w:fldChar w:fldCharType="separate"/>
        </w:r>
        <w:r w:rsidR="00156F8D">
          <w:rPr>
            <w:noProof/>
            <w:webHidden/>
          </w:rPr>
          <w:t>11</w:t>
        </w:r>
        <w:r w:rsidR="00156F8D">
          <w:rPr>
            <w:noProof/>
            <w:webHidden/>
          </w:rPr>
          <w:fldChar w:fldCharType="end"/>
        </w:r>
      </w:hyperlink>
    </w:p>
    <w:p w14:paraId="3C3D3197" w14:textId="77777777" w:rsidR="00156F8D" w:rsidRPr="00156F8D" w:rsidRDefault="00DA5A30">
      <w:pPr>
        <w:pStyle w:val="TM2"/>
        <w:rPr>
          <w:rStyle w:val="Lienhypertexte"/>
          <w:noProof/>
          <w:color w:val="auto"/>
        </w:rPr>
      </w:pPr>
      <w:hyperlink w:anchor="_Toc76112797" w:history="1">
        <w:r w:rsidR="00156F8D" w:rsidRPr="00156F8D">
          <w:rPr>
            <w:rStyle w:val="Lienhypertexte"/>
            <w:noProof/>
            <w:color w:val="auto"/>
          </w:rPr>
          <w:t>Annexe 2D – Fiche relevé de chambre (GCBLO v5 annexe D14)</w:t>
        </w:r>
        <w:r w:rsidR="00156F8D" w:rsidRPr="00156F8D">
          <w:rPr>
            <w:noProof/>
            <w:webHidden/>
          </w:rPr>
          <w:tab/>
        </w:r>
        <w:r w:rsidR="00156F8D" w:rsidRPr="00156F8D">
          <w:rPr>
            <w:noProof/>
            <w:webHidden/>
          </w:rPr>
          <w:fldChar w:fldCharType="begin"/>
        </w:r>
        <w:r w:rsidR="00156F8D" w:rsidRPr="00156F8D">
          <w:rPr>
            <w:noProof/>
            <w:webHidden/>
          </w:rPr>
          <w:instrText xml:space="preserve"> PAGEREF _Toc76112797 \h </w:instrText>
        </w:r>
        <w:r w:rsidR="00156F8D" w:rsidRPr="00156F8D">
          <w:rPr>
            <w:noProof/>
            <w:webHidden/>
          </w:rPr>
        </w:r>
        <w:r w:rsidR="00156F8D" w:rsidRPr="00156F8D">
          <w:rPr>
            <w:noProof/>
            <w:webHidden/>
          </w:rPr>
          <w:fldChar w:fldCharType="separate"/>
        </w:r>
        <w:r w:rsidR="00156F8D" w:rsidRPr="00156F8D">
          <w:rPr>
            <w:noProof/>
            <w:webHidden/>
          </w:rPr>
          <w:t>11</w:t>
        </w:r>
        <w:r w:rsidR="00156F8D" w:rsidRPr="00156F8D">
          <w:rPr>
            <w:noProof/>
            <w:webHidden/>
          </w:rPr>
          <w:fldChar w:fldCharType="end"/>
        </w:r>
      </w:hyperlink>
    </w:p>
    <w:p w14:paraId="3C3D3198" w14:textId="77777777" w:rsidR="00156F8D" w:rsidRPr="00156F8D" w:rsidRDefault="00156F8D" w:rsidP="00156F8D">
      <w:pPr>
        <w:pStyle w:val="Nomduproduit"/>
        <w:rPr>
          <w:rStyle w:val="Lienhypertexte"/>
          <w:noProof/>
          <w:color w:val="auto"/>
          <w:sz w:val="24"/>
        </w:rPr>
      </w:pPr>
      <w:r w:rsidRPr="00156F8D">
        <w:rPr>
          <w:rStyle w:val="Lienhypertexte"/>
          <w:noProof/>
          <w:color w:val="auto"/>
        </w:rPr>
        <w:br w:type="page"/>
      </w:r>
    </w:p>
    <w:p w14:paraId="3C3D3199" w14:textId="77777777" w:rsidR="00156F8D" w:rsidRDefault="00156F8D">
      <w:pPr>
        <w:pStyle w:val="TM2"/>
        <w:rPr>
          <w:rFonts w:asciiTheme="minorHAnsi" w:eastAsiaTheme="minorEastAsia" w:hAnsiTheme="minorHAnsi" w:cstheme="minorBidi"/>
          <w:noProof/>
          <w:sz w:val="22"/>
          <w:szCs w:val="22"/>
        </w:rPr>
      </w:pPr>
    </w:p>
    <w:p w14:paraId="3C3D319A" w14:textId="77777777" w:rsidR="00F85D6E" w:rsidRPr="00751BC1" w:rsidRDefault="00C736CF" w:rsidP="006726E6">
      <w:pPr>
        <w:pStyle w:val="Titre1DOC"/>
        <w:spacing w:before="480"/>
      </w:pPr>
      <w:r w:rsidRPr="00751BC1">
        <w:rPr>
          <w:sz w:val="28"/>
          <w:szCs w:val="28"/>
        </w:rPr>
        <w:fldChar w:fldCharType="end"/>
      </w:r>
      <w:bookmarkStart w:id="0" w:name="_Toc136415799"/>
      <w:bookmarkStart w:id="1" w:name="_Toc136686952"/>
      <w:bookmarkStart w:id="2" w:name="_Toc137006463"/>
      <w:bookmarkStart w:id="3" w:name="_Toc137887178"/>
      <w:bookmarkStart w:id="4" w:name="_Toc137894492"/>
      <w:bookmarkStart w:id="5" w:name="_Toc138041480"/>
      <w:bookmarkStart w:id="6" w:name="_Toc138488869"/>
      <w:bookmarkStart w:id="7" w:name="_Toc138499052"/>
      <w:bookmarkStart w:id="8" w:name="_Toc139092393"/>
      <w:bookmarkStart w:id="9" w:name="_Toc141067541"/>
      <w:bookmarkStart w:id="10" w:name="_Toc141238947"/>
      <w:bookmarkStart w:id="11" w:name="_Toc141687718"/>
      <w:bookmarkStart w:id="12" w:name="_Toc141695872"/>
      <w:bookmarkStart w:id="13" w:name="_Toc158115546"/>
      <w:bookmarkStart w:id="14" w:name="_Toc160940731"/>
      <w:bookmarkStart w:id="15" w:name="_Toc253492583"/>
      <w:bookmarkStart w:id="16" w:name="_Toc76112775"/>
      <w:r w:rsidR="00F22BC2" w:rsidRPr="00751BC1">
        <w:t>Objet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3C3D319B" w14:textId="77777777" w:rsidR="00F22BC2" w:rsidRPr="00751BC1" w:rsidRDefault="00F22BC2" w:rsidP="00D22A37">
      <w:pPr>
        <w:pStyle w:val="Textecourant"/>
      </w:pPr>
      <w:r w:rsidRPr="00751BC1">
        <w:t xml:space="preserve">L’objectif de </w:t>
      </w:r>
      <w:r w:rsidR="001F253C">
        <w:t xml:space="preserve">ce document </w:t>
      </w:r>
      <w:r w:rsidRPr="00751BC1">
        <w:t xml:space="preserve">est </w:t>
      </w:r>
      <w:r w:rsidR="00E52314" w:rsidRPr="00751BC1">
        <w:t xml:space="preserve">de </w:t>
      </w:r>
      <w:r w:rsidR="001F253C">
        <w:t>décrire</w:t>
      </w:r>
      <w:r w:rsidR="001F253C" w:rsidRPr="00751BC1">
        <w:t xml:space="preserve"> </w:t>
      </w:r>
      <w:r w:rsidRPr="00751BC1">
        <w:t>l</w:t>
      </w:r>
      <w:r w:rsidR="00B47AD8">
        <w:t xml:space="preserve">a réalisation </w:t>
      </w:r>
      <w:r w:rsidR="0066033E">
        <w:t xml:space="preserve">de la prestation de raccordement </w:t>
      </w:r>
      <w:r w:rsidR="00B47AD8">
        <w:t>du Câblage Client Final</w:t>
      </w:r>
      <w:r w:rsidR="00A9416A">
        <w:t xml:space="preserve"> </w:t>
      </w:r>
      <w:r w:rsidR="00A9416A" w:rsidRPr="00A00D53">
        <w:t xml:space="preserve">entre le </w:t>
      </w:r>
      <w:r w:rsidR="00D22A37" w:rsidRPr="004509B9">
        <w:t>Point de Branchement</w:t>
      </w:r>
      <w:r w:rsidR="00D22A37">
        <w:t xml:space="preserve"> (PBO)</w:t>
      </w:r>
      <w:r w:rsidR="00A9416A" w:rsidRPr="00A00D53">
        <w:t xml:space="preserve"> et le PTO s’il </w:t>
      </w:r>
      <w:r w:rsidR="00A9416A">
        <w:t>n’est pas déjà</w:t>
      </w:r>
      <w:r w:rsidR="00A9416A" w:rsidRPr="00A00D53">
        <w:t xml:space="preserve"> </w:t>
      </w:r>
      <w:r w:rsidR="00A9416A">
        <w:t>existant,</w:t>
      </w:r>
      <w:r w:rsidR="00B47AD8">
        <w:t xml:space="preserve"> </w:t>
      </w:r>
      <w:r w:rsidR="001D6D31">
        <w:t xml:space="preserve">que </w:t>
      </w:r>
      <w:r w:rsidR="001F253C">
        <w:t xml:space="preserve">le PB </w:t>
      </w:r>
      <w:r w:rsidR="001D6D31">
        <w:t xml:space="preserve">soit </w:t>
      </w:r>
      <w:r w:rsidR="001F253C">
        <w:t xml:space="preserve">situé en </w:t>
      </w:r>
      <w:r w:rsidR="00CD7067">
        <w:t>immeuble</w:t>
      </w:r>
      <w:r w:rsidR="007969E7">
        <w:t>,</w:t>
      </w:r>
      <w:r w:rsidR="00CD7067">
        <w:t xml:space="preserve"> </w:t>
      </w:r>
      <w:r w:rsidR="00FD2F21">
        <w:t xml:space="preserve">en façade, </w:t>
      </w:r>
      <w:r w:rsidR="00CD7067">
        <w:t xml:space="preserve">en </w:t>
      </w:r>
      <w:r w:rsidR="001F253C">
        <w:t xml:space="preserve">chambre du génie civil </w:t>
      </w:r>
      <w:r w:rsidR="00BF13B4">
        <w:t xml:space="preserve">ou sur appui </w:t>
      </w:r>
      <w:r w:rsidR="00C7536E">
        <w:t>aérien</w:t>
      </w:r>
      <w:bookmarkStart w:id="17" w:name="_Toc136415802"/>
      <w:bookmarkStart w:id="18" w:name="_Toc136686955"/>
      <w:bookmarkStart w:id="19" w:name="_Toc137006466"/>
      <w:bookmarkStart w:id="20" w:name="_Toc137887181"/>
      <w:bookmarkStart w:id="21" w:name="_Toc137894495"/>
      <w:bookmarkStart w:id="22" w:name="_Toc138041483"/>
      <w:bookmarkStart w:id="23" w:name="_Toc138488872"/>
      <w:bookmarkStart w:id="24" w:name="_Toc138499055"/>
      <w:bookmarkStart w:id="25" w:name="_Toc139092396"/>
      <w:bookmarkStart w:id="26" w:name="_Toc141067544"/>
      <w:bookmarkStart w:id="27" w:name="_Toc141238950"/>
      <w:bookmarkStart w:id="28" w:name="_Toc141687721"/>
      <w:bookmarkStart w:id="29" w:name="_Toc141695875"/>
      <w:bookmarkStart w:id="30" w:name="_Toc158115549"/>
      <w:bookmarkStart w:id="31" w:name="_Toc160940734"/>
      <w:bookmarkStart w:id="32" w:name="_Toc253492586"/>
      <w:r w:rsidR="00E52314" w:rsidRPr="00751BC1">
        <w:t>.</w:t>
      </w:r>
    </w:p>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14:paraId="3C3D319C" w14:textId="77777777" w:rsidR="00F22BC2" w:rsidRPr="00751BC1" w:rsidRDefault="00BF264E" w:rsidP="00C516F3">
      <w:pPr>
        <w:pStyle w:val="Normalcentr"/>
        <w:spacing w:before="120"/>
        <w:ind w:left="0"/>
        <w:jc w:val="both"/>
        <w:rPr>
          <w:rFonts w:cs="Arial"/>
        </w:rPr>
      </w:pPr>
      <w:r w:rsidRPr="00BF264E">
        <w:rPr>
          <w:rFonts w:cs="Arial"/>
        </w:rPr>
        <w:t xml:space="preserve">La Prestation à réaliser </w:t>
      </w:r>
      <w:r>
        <w:rPr>
          <w:rFonts w:cs="Arial"/>
        </w:rPr>
        <w:t>par</w:t>
      </w:r>
      <w:r w:rsidR="004F6523">
        <w:rPr>
          <w:rFonts w:cs="Arial"/>
        </w:rPr>
        <w:t xml:space="preserve"> l’Opérateur Commercial</w:t>
      </w:r>
      <w:r w:rsidR="001D6D31">
        <w:rPr>
          <w:rFonts w:cs="Arial"/>
        </w:rPr>
        <w:t xml:space="preserve"> </w:t>
      </w:r>
      <w:r>
        <w:rPr>
          <w:rFonts w:cs="Arial"/>
        </w:rPr>
        <w:t>consiste à</w:t>
      </w:r>
      <w:r w:rsidR="00CF6485">
        <w:rPr>
          <w:rFonts w:cs="Arial"/>
        </w:rPr>
        <w:t> :</w:t>
      </w:r>
    </w:p>
    <w:p w14:paraId="3C3D319D" w14:textId="77777777" w:rsidR="00F22BC2" w:rsidRPr="00751BC1" w:rsidRDefault="00BF264E" w:rsidP="00710FDE">
      <w:pPr>
        <w:pStyle w:val="Normalcentr"/>
        <w:numPr>
          <w:ilvl w:val="0"/>
          <w:numId w:val="18"/>
        </w:numPr>
        <w:spacing w:after="0"/>
        <w:ind w:left="436" w:right="0" w:hanging="238"/>
        <w:jc w:val="both"/>
        <w:rPr>
          <w:rFonts w:cs="Arial"/>
        </w:rPr>
      </w:pPr>
      <w:r>
        <w:rPr>
          <w:rFonts w:cs="Arial"/>
        </w:rPr>
        <w:t>f</w:t>
      </w:r>
      <w:r w:rsidR="00C11088" w:rsidRPr="00751BC1">
        <w:rPr>
          <w:rFonts w:cs="Arial"/>
        </w:rPr>
        <w:t>ourni</w:t>
      </w:r>
      <w:r>
        <w:rPr>
          <w:rFonts w:cs="Arial"/>
        </w:rPr>
        <w:t>r et</w:t>
      </w:r>
      <w:r w:rsidR="00C11088" w:rsidRPr="00751BC1">
        <w:rPr>
          <w:rFonts w:cs="Arial"/>
        </w:rPr>
        <w:t xml:space="preserve"> </w:t>
      </w:r>
      <w:r w:rsidR="00F22BC2" w:rsidRPr="00751BC1">
        <w:rPr>
          <w:rFonts w:cs="Arial"/>
        </w:rPr>
        <w:t>pose</w:t>
      </w:r>
      <w:r>
        <w:rPr>
          <w:rFonts w:cs="Arial"/>
        </w:rPr>
        <w:t>r</w:t>
      </w:r>
      <w:r w:rsidR="00F22BC2" w:rsidRPr="00751BC1">
        <w:rPr>
          <w:rFonts w:cs="Arial"/>
        </w:rPr>
        <w:t xml:space="preserve"> </w:t>
      </w:r>
      <w:r>
        <w:rPr>
          <w:rFonts w:cs="Arial"/>
        </w:rPr>
        <w:t>le</w:t>
      </w:r>
      <w:r w:rsidR="00F22BC2" w:rsidRPr="00751BC1">
        <w:rPr>
          <w:rFonts w:cs="Arial"/>
        </w:rPr>
        <w:t xml:space="preserve"> câble de branchement</w:t>
      </w:r>
      <w:r w:rsidR="00A52786">
        <w:rPr>
          <w:rFonts w:cs="Arial"/>
        </w:rPr>
        <w:t xml:space="preserve"> </w:t>
      </w:r>
      <w:r>
        <w:rPr>
          <w:rFonts w:cs="Arial"/>
        </w:rPr>
        <w:t xml:space="preserve">optique </w:t>
      </w:r>
      <w:r w:rsidR="00A52786" w:rsidRPr="004509B9">
        <w:rPr>
          <w:rFonts w:cs="Arial"/>
        </w:rPr>
        <w:t xml:space="preserve">entre le Point de Branchement et </w:t>
      </w:r>
      <w:r w:rsidR="008F05D6">
        <w:rPr>
          <w:rFonts w:cs="Arial"/>
        </w:rPr>
        <w:t>le PTO</w:t>
      </w:r>
      <w:r>
        <w:rPr>
          <w:rFonts w:cs="Arial"/>
        </w:rPr>
        <w:t xml:space="preserve"> </w:t>
      </w:r>
      <w:r w:rsidR="00650B8F">
        <w:rPr>
          <w:rFonts w:cs="Arial"/>
        </w:rPr>
        <w:t>dans le Logement FTTH du Client F</w:t>
      </w:r>
      <w:r w:rsidRPr="00BF264E">
        <w:rPr>
          <w:rFonts w:cs="Arial"/>
        </w:rPr>
        <w:t xml:space="preserve">inal </w:t>
      </w:r>
      <w:r w:rsidR="00531AF2">
        <w:t>de l’Opérateur Commercial</w:t>
      </w:r>
      <w:r w:rsidR="001D6D31">
        <w:rPr>
          <w:rFonts w:cs="Arial"/>
        </w:rPr>
        <w:t>,</w:t>
      </w:r>
    </w:p>
    <w:p w14:paraId="3C3D319E" w14:textId="77777777" w:rsidR="00F22BC2" w:rsidRPr="00A52786" w:rsidRDefault="00BF264E" w:rsidP="005C0114">
      <w:pPr>
        <w:pStyle w:val="Normalcentr"/>
        <w:numPr>
          <w:ilvl w:val="0"/>
          <w:numId w:val="18"/>
        </w:numPr>
        <w:spacing w:after="0"/>
        <w:ind w:left="436" w:right="0" w:hanging="238"/>
        <w:jc w:val="both"/>
      </w:pPr>
      <w:r>
        <w:t>f</w:t>
      </w:r>
      <w:r w:rsidR="00C11088" w:rsidRPr="00A52786">
        <w:t>ourni</w:t>
      </w:r>
      <w:r>
        <w:t>r et</w:t>
      </w:r>
      <w:r w:rsidR="00C11088" w:rsidRPr="00A52786">
        <w:t xml:space="preserve"> </w:t>
      </w:r>
      <w:r w:rsidR="00F23AE4" w:rsidRPr="00A52786">
        <w:t>pose</w:t>
      </w:r>
      <w:r>
        <w:t xml:space="preserve">r </w:t>
      </w:r>
      <w:r w:rsidR="008F05D6">
        <w:t>le PTO</w:t>
      </w:r>
      <w:r w:rsidR="00F22BC2" w:rsidRPr="00A52786">
        <w:t xml:space="preserve"> dans le logement</w:t>
      </w:r>
      <w:r w:rsidR="00A52786" w:rsidRPr="00A52786">
        <w:t xml:space="preserve"> </w:t>
      </w:r>
      <w:r w:rsidR="00A52786" w:rsidRPr="00A52786">
        <w:rPr>
          <w:rFonts w:cs="Arial"/>
        </w:rPr>
        <w:t xml:space="preserve">FTTH du </w:t>
      </w:r>
      <w:r w:rsidR="0083468B">
        <w:rPr>
          <w:rFonts w:cs="Arial"/>
        </w:rPr>
        <w:t>C</w:t>
      </w:r>
      <w:r w:rsidR="00A52786" w:rsidRPr="00A52786">
        <w:rPr>
          <w:rFonts w:cs="Arial"/>
        </w:rPr>
        <w:t xml:space="preserve">lient </w:t>
      </w:r>
      <w:r w:rsidR="00A24CA6">
        <w:rPr>
          <w:rFonts w:cs="Arial"/>
        </w:rPr>
        <w:t>F</w:t>
      </w:r>
      <w:r>
        <w:rPr>
          <w:rFonts w:cs="Arial"/>
        </w:rPr>
        <w:t xml:space="preserve">inal </w:t>
      </w:r>
      <w:r w:rsidR="00531AF2">
        <w:t>de l’Opérateur Commercial</w:t>
      </w:r>
      <w:r w:rsidR="001D6D31">
        <w:rPr>
          <w:rFonts w:cs="Arial"/>
        </w:rPr>
        <w:t>,</w:t>
      </w:r>
    </w:p>
    <w:p w14:paraId="3C3D319F" w14:textId="77777777" w:rsidR="00BF264E" w:rsidRPr="00BF264E" w:rsidRDefault="00BF264E" w:rsidP="00BF264E">
      <w:pPr>
        <w:pStyle w:val="Normalcentr"/>
        <w:numPr>
          <w:ilvl w:val="0"/>
          <w:numId w:val="18"/>
        </w:numPr>
        <w:spacing w:after="0"/>
        <w:ind w:left="436" w:right="0" w:hanging="238"/>
        <w:jc w:val="both"/>
        <w:rPr>
          <w:rFonts w:cs="Arial"/>
        </w:rPr>
      </w:pPr>
      <w:bookmarkStart w:id="33" w:name="OLE_LINK1"/>
      <w:bookmarkStart w:id="34" w:name="OLE_LINK2"/>
      <w:r w:rsidRPr="00BF264E">
        <w:rPr>
          <w:rFonts w:cs="Arial"/>
        </w:rPr>
        <w:t xml:space="preserve">raccorder le </w:t>
      </w:r>
      <w:r>
        <w:rPr>
          <w:rFonts w:cs="Arial"/>
        </w:rPr>
        <w:t xml:space="preserve">câble de </w:t>
      </w:r>
      <w:r w:rsidRPr="00BF264E">
        <w:rPr>
          <w:rFonts w:cs="Arial"/>
        </w:rPr>
        <w:t xml:space="preserve"> branchement optique au Point de Branchement</w:t>
      </w:r>
      <w:r w:rsidR="001D6D31">
        <w:rPr>
          <w:rFonts w:cs="Arial"/>
        </w:rPr>
        <w:t>,</w:t>
      </w:r>
    </w:p>
    <w:p w14:paraId="3C3D31A0" w14:textId="77777777" w:rsidR="00EE6B4B" w:rsidRPr="00B3408A" w:rsidRDefault="00BF264E" w:rsidP="001D6D31">
      <w:pPr>
        <w:pStyle w:val="Normalcentr"/>
        <w:numPr>
          <w:ilvl w:val="0"/>
          <w:numId w:val="18"/>
        </w:numPr>
        <w:tabs>
          <w:tab w:val="clear" w:pos="207"/>
          <w:tab w:val="num" w:pos="440"/>
        </w:tabs>
        <w:spacing w:after="0"/>
        <w:ind w:left="440" w:right="0" w:hanging="240"/>
        <w:jc w:val="both"/>
        <w:rPr>
          <w:rFonts w:cs="Arial"/>
          <w:b/>
        </w:rPr>
      </w:pPr>
      <w:r w:rsidRPr="00531AF2">
        <w:rPr>
          <w:rFonts w:cs="Arial"/>
        </w:rPr>
        <w:t xml:space="preserve">raccorder le câble de branchement optique </w:t>
      </w:r>
      <w:r w:rsidR="00CB7720">
        <w:rPr>
          <w:rFonts w:cs="Arial"/>
        </w:rPr>
        <w:t xml:space="preserve">au </w:t>
      </w:r>
      <w:r w:rsidRPr="00531AF2">
        <w:rPr>
          <w:rFonts w:cs="Arial"/>
        </w:rPr>
        <w:t xml:space="preserve">PTO dans le Logement FTTH du Client Final </w:t>
      </w:r>
      <w:r w:rsidR="00531AF2">
        <w:t>de l’Opérateur Commercial</w:t>
      </w:r>
    </w:p>
    <w:p w14:paraId="3C3D31A1" w14:textId="77777777" w:rsidR="00C516F3" w:rsidRPr="00531AF2" w:rsidRDefault="00531AF2" w:rsidP="001D6D31">
      <w:pPr>
        <w:pStyle w:val="Normalcentr"/>
        <w:numPr>
          <w:ilvl w:val="0"/>
          <w:numId w:val="18"/>
        </w:numPr>
        <w:tabs>
          <w:tab w:val="clear" w:pos="207"/>
          <w:tab w:val="num" w:pos="440"/>
        </w:tabs>
        <w:spacing w:after="0"/>
        <w:ind w:left="440" w:right="0" w:hanging="240"/>
        <w:jc w:val="both"/>
        <w:rPr>
          <w:rFonts w:cs="Arial"/>
          <w:b/>
        </w:rPr>
      </w:pPr>
      <w:r>
        <w:t xml:space="preserve"> </w:t>
      </w:r>
      <w:r w:rsidR="00BF264E" w:rsidRPr="00531AF2">
        <w:rPr>
          <w:rFonts w:cs="Arial"/>
        </w:rPr>
        <w:t>c</w:t>
      </w:r>
      <w:r w:rsidR="00A52786" w:rsidRPr="00531AF2">
        <w:rPr>
          <w:rFonts w:cs="Arial"/>
        </w:rPr>
        <w:t>ontrôle</w:t>
      </w:r>
      <w:r w:rsidR="00BF264E" w:rsidRPr="00531AF2">
        <w:rPr>
          <w:rFonts w:cs="Arial"/>
        </w:rPr>
        <w:t>r</w:t>
      </w:r>
      <w:r w:rsidR="00A52786" w:rsidRPr="00531AF2">
        <w:rPr>
          <w:rFonts w:cs="Arial"/>
        </w:rPr>
        <w:t xml:space="preserve"> la continuité optique </w:t>
      </w:r>
      <w:r w:rsidR="00BF264E" w:rsidRPr="00531AF2">
        <w:rPr>
          <w:rFonts w:cs="Arial"/>
        </w:rPr>
        <w:t xml:space="preserve">et réaliser les </w:t>
      </w:r>
      <w:r w:rsidR="00A52786" w:rsidRPr="00531AF2">
        <w:rPr>
          <w:rFonts w:cs="Arial"/>
        </w:rPr>
        <w:t>m</w:t>
      </w:r>
      <w:r w:rsidR="00C516F3" w:rsidRPr="00531AF2">
        <w:rPr>
          <w:rFonts w:cs="Arial"/>
        </w:rPr>
        <w:t>esures de puissance</w:t>
      </w:r>
      <w:r w:rsidR="00CB3640" w:rsidRPr="00531AF2">
        <w:rPr>
          <w:rFonts w:cs="Arial"/>
        </w:rPr>
        <w:t xml:space="preserve"> du signal optique</w:t>
      </w:r>
      <w:r w:rsidR="00C516F3" w:rsidRPr="00531AF2">
        <w:rPr>
          <w:rFonts w:cs="Arial"/>
        </w:rPr>
        <w:t xml:space="preserve"> </w:t>
      </w:r>
      <w:r w:rsidR="00BF264E" w:rsidRPr="00531AF2">
        <w:rPr>
          <w:rFonts w:cs="Arial"/>
        </w:rPr>
        <w:t xml:space="preserve">entre le </w:t>
      </w:r>
      <w:r w:rsidR="00C516F3" w:rsidRPr="00531AF2">
        <w:rPr>
          <w:rFonts w:cs="Arial"/>
        </w:rPr>
        <w:t xml:space="preserve">PM et </w:t>
      </w:r>
      <w:r w:rsidR="008F05D6">
        <w:rPr>
          <w:rFonts w:cs="Arial"/>
        </w:rPr>
        <w:t>le PTO</w:t>
      </w:r>
      <w:r w:rsidR="00C516F3" w:rsidRPr="00531AF2">
        <w:rPr>
          <w:rFonts w:cs="Arial"/>
        </w:rPr>
        <w:t xml:space="preserve"> pour déterminer l’affaiblissement </w:t>
      </w:r>
      <w:r w:rsidR="003D154C" w:rsidRPr="00531AF2">
        <w:rPr>
          <w:rFonts w:cs="Arial"/>
        </w:rPr>
        <w:t>afin de respecter les mesures indiquées dans les CCTP (annexes 3A et 3B du Contrat)</w:t>
      </w:r>
      <w:bookmarkEnd w:id="33"/>
      <w:bookmarkEnd w:id="34"/>
      <w:r w:rsidR="001D6D31" w:rsidRPr="00531AF2">
        <w:rPr>
          <w:rFonts w:cs="Arial"/>
        </w:rPr>
        <w:t>,</w:t>
      </w:r>
    </w:p>
    <w:p w14:paraId="3C3D31A2" w14:textId="77777777" w:rsidR="00F43F7D" w:rsidRDefault="00BF264E" w:rsidP="00A52786">
      <w:pPr>
        <w:pStyle w:val="Normalcentr"/>
        <w:numPr>
          <w:ilvl w:val="0"/>
          <w:numId w:val="18"/>
        </w:numPr>
        <w:spacing w:after="0"/>
        <w:ind w:left="436" w:right="0" w:hanging="238"/>
        <w:jc w:val="both"/>
        <w:rPr>
          <w:rFonts w:cs="Arial"/>
        </w:rPr>
      </w:pPr>
      <w:r>
        <w:rPr>
          <w:rFonts w:cs="Arial"/>
        </w:rPr>
        <w:t xml:space="preserve">étiqueter </w:t>
      </w:r>
      <w:r w:rsidR="008F05D6">
        <w:rPr>
          <w:rFonts w:cs="Arial"/>
        </w:rPr>
        <w:t>le PTO</w:t>
      </w:r>
      <w:r w:rsidR="00A52786" w:rsidRPr="004D01BD">
        <w:rPr>
          <w:rFonts w:cs="Arial"/>
        </w:rPr>
        <w:t xml:space="preserve"> ainsi que </w:t>
      </w:r>
      <w:r w:rsidR="00CF6485">
        <w:rPr>
          <w:rFonts w:cs="Arial"/>
        </w:rPr>
        <w:t>le</w:t>
      </w:r>
      <w:r w:rsidR="00A52786" w:rsidRPr="004D01BD">
        <w:rPr>
          <w:rFonts w:cs="Arial"/>
        </w:rPr>
        <w:t xml:space="preserve"> câble de branchement</w:t>
      </w:r>
      <w:r>
        <w:rPr>
          <w:rFonts w:cs="Arial"/>
        </w:rPr>
        <w:t xml:space="preserve"> optique</w:t>
      </w:r>
      <w:r w:rsidR="00F43F7D">
        <w:rPr>
          <w:rFonts w:cs="Arial"/>
        </w:rPr>
        <w:t>,</w:t>
      </w:r>
    </w:p>
    <w:p w14:paraId="3C3D31A3" w14:textId="77777777" w:rsidR="00A52786" w:rsidRPr="004D01BD" w:rsidRDefault="00F43F7D" w:rsidP="00A52786">
      <w:pPr>
        <w:pStyle w:val="Normalcentr"/>
        <w:numPr>
          <w:ilvl w:val="0"/>
          <w:numId w:val="18"/>
        </w:numPr>
        <w:spacing w:after="0"/>
        <w:ind w:left="436" w:right="0" w:hanging="238"/>
        <w:jc w:val="both"/>
        <w:rPr>
          <w:rFonts w:cs="Arial"/>
        </w:rPr>
      </w:pPr>
      <w:r>
        <w:rPr>
          <w:rFonts w:cs="Arial"/>
        </w:rPr>
        <w:t>renvoyer suite à l’intervention les informations nécessaires</w:t>
      </w:r>
      <w:r w:rsidRPr="00F43F7D">
        <w:rPr>
          <w:rFonts w:cs="Arial"/>
        </w:rPr>
        <w:t xml:space="preserve"> </w:t>
      </w:r>
      <w:r>
        <w:rPr>
          <w:rFonts w:cs="Arial"/>
        </w:rPr>
        <w:t>à l’Opérateur d’Immeuble</w:t>
      </w:r>
      <w:r w:rsidR="001D6D31">
        <w:rPr>
          <w:rFonts w:cs="Arial"/>
        </w:rPr>
        <w:t>.</w:t>
      </w:r>
    </w:p>
    <w:p w14:paraId="3C3D31A4" w14:textId="77777777" w:rsidR="00C516F3" w:rsidRDefault="00C516F3" w:rsidP="00710FDE">
      <w:pPr>
        <w:pStyle w:val="Normalcentr"/>
        <w:tabs>
          <w:tab w:val="left" w:pos="9864"/>
        </w:tabs>
        <w:spacing w:before="120"/>
        <w:ind w:left="0" w:right="-36"/>
        <w:jc w:val="both"/>
        <w:rPr>
          <w:rFonts w:cs="Arial"/>
        </w:rPr>
      </w:pPr>
      <w:r w:rsidRPr="00C516F3">
        <w:rPr>
          <w:rFonts w:cs="Arial"/>
        </w:rPr>
        <w:t xml:space="preserve">Si la mesure </w:t>
      </w:r>
      <w:r>
        <w:rPr>
          <w:rFonts w:cs="Arial"/>
        </w:rPr>
        <w:t xml:space="preserve">d’affaiblissement </w:t>
      </w:r>
      <w:r w:rsidR="003D154C">
        <w:rPr>
          <w:rFonts w:cs="Arial"/>
        </w:rPr>
        <w:t xml:space="preserve">dépasse les seuils indiqués dans les CCTP (annexes 3A et 3B du </w:t>
      </w:r>
      <w:r w:rsidR="001D6D31">
        <w:rPr>
          <w:rFonts w:cs="Arial"/>
        </w:rPr>
        <w:t>C</w:t>
      </w:r>
      <w:r w:rsidR="003D154C">
        <w:rPr>
          <w:rFonts w:cs="Arial"/>
        </w:rPr>
        <w:t xml:space="preserve">ontrat), </w:t>
      </w:r>
      <w:r w:rsidRPr="00C516F3">
        <w:rPr>
          <w:rFonts w:cs="Arial"/>
        </w:rPr>
        <w:t xml:space="preserve">il est à la charge </w:t>
      </w:r>
      <w:r w:rsidR="00531AF2">
        <w:t xml:space="preserve">de l’Opérateur Commercial </w:t>
      </w:r>
      <w:r w:rsidRPr="00C516F3">
        <w:rPr>
          <w:rFonts w:cs="Arial"/>
        </w:rPr>
        <w:t xml:space="preserve">de localiser le tronçon en défaut </w:t>
      </w:r>
      <w:r>
        <w:rPr>
          <w:rFonts w:cs="Arial"/>
        </w:rPr>
        <w:t>et de</w:t>
      </w:r>
      <w:r w:rsidR="001D6D31">
        <w:rPr>
          <w:rFonts w:cs="Arial"/>
        </w:rPr>
        <w:t> :</w:t>
      </w:r>
    </w:p>
    <w:p w14:paraId="3C3D31A5" w14:textId="77777777" w:rsidR="00C516F3" w:rsidRPr="002D297F" w:rsidRDefault="00C516F3" w:rsidP="00B45E3C">
      <w:pPr>
        <w:pStyle w:val="Normalcentr"/>
        <w:numPr>
          <w:ilvl w:val="0"/>
          <w:numId w:val="18"/>
        </w:numPr>
        <w:spacing w:after="0"/>
        <w:ind w:left="436" w:right="0" w:hanging="238"/>
        <w:jc w:val="both"/>
        <w:rPr>
          <w:rFonts w:cs="Arial"/>
        </w:rPr>
      </w:pPr>
      <w:r w:rsidRPr="002D297F">
        <w:rPr>
          <w:rFonts w:cs="Arial"/>
        </w:rPr>
        <w:t>subvenir aux opérations nécessaires si le problème vient du tronçon PB</w:t>
      </w:r>
      <w:r w:rsidR="00D22A37">
        <w:rPr>
          <w:rFonts w:cs="Arial"/>
        </w:rPr>
        <w:t>O</w:t>
      </w:r>
      <w:r w:rsidRPr="002D297F">
        <w:rPr>
          <w:rFonts w:cs="Arial"/>
        </w:rPr>
        <w:t>-PTO ou</w:t>
      </w:r>
    </w:p>
    <w:p w14:paraId="3C3D31A6" w14:textId="77777777" w:rsidR="00C516F3" w:rsidRPr="002D297F" w:rsidRDefault="00C516F3" w:rsidP="00B45E3C">
      <w:pPr>
        <w:pStyle w:val="Normalcentr"/>
        <w:numPr>
          <w:ilvl w:val="0"/>
          <w:numId w:val="18"/>
        </w:numPr>
        <w:spacing w:after="0"/>
        <w:ind w:left="436" w:right="0" w:hanging="238"/>
        <w:jc w:val="both"/>
        <w:rPr>
          <w:rFonts w:cs="Arial"/>
        </w:rPr>
      </w:pPr>
      <w:r w:rsidRPr="002D297F">
        <w:rPr>
          <w:rFonts w:cs="Arial"/>
        </w:rPr>
        <w:t xml:space="preserve">contacter </w:t>
      </w:r>
      <w:r w:rsidR="008A34A4">
        <w:rPr>
          <w:rFonts w:cs="Arial"/>
        </w:rPr>
        <w:t>l’Opérateur d’Immeuble</w:t>
      </w:r>
      <w:r w:rsidR="008A34A4" w:rsidRPr="002D297F">
        <w:rPr>
          <w:rFonts w:cs="Arial"/>
        </w:rPr>
        <w:t xml:space="preserve"> </w:t>
      </w:r>
      <w:r w:rsidR="00FD2F21" w:rsidRPr="002D297F">
        <w:rPr>
          <w:rFonts w:cs="Arial"/>
        </w:rPr>
        <w:t>(</w:t>
      </w:r>
      <w:r w:rsidR="0083468B">
        <w:rPr>
          <w:rFonts w:cs="Arial"/>
        </w:rPr>
        <w:t>a</w:t>
      </w:r>
      <w:r w:rsidR="00612CF0">
        <w:rPr>
          <w:rFonts w:cs="Arial"/>
        </w:rPr>
        <w:t xml:space="preserve">nnexe  </w:t>
      </w:r>
      <w:r w:rsidR="00CB3640">
        <w:rPr>
          <w:rFonts w:cs="Arial"/>
        </w:rPr>
        <w:t>« Contacts »</w:t>
      </w:r>
      <w:r w:rsidR="00CF6485">
        <w:rPr>
          <w:rFonts w:cs="Arial"/>
        </w:rPr>
        <w:t xml:space="preserve"> du </w:t>
      </w:r>
      <w:r w:rsidR="00CB3640">
        <w:rPr>
          <w:rFonts w:cs="Arial"/>
        </w:rPr>
        <w:t>C</w:t>
      </w:r>
      <w:r w:rsidR="00CF6485">
        <w:rPr>
          <w:rFonts w:cs="Arial"/>
        </w:rPr>
        <w:t>ontrat</w:t>
      </w:r>
      <w:r w:rsidR="003E0D37">
        <w:rPr>
          <w:rFonts w:cs="Arial"/>
        </w:rPr>
        <w:t xml:space="preserve"> d’Accès</w:t>
      </w:r>
      <w:r w:rsidR="00CF6485">
        <w:rPr>
          <w:rFonts w:cs="Arial"/>
        </w:rPr>
        <w:t xml:space="preserve">) </w:t>
      </w:r>
      <w:r w:rsidRPr="002D297F">
        <w:rPr>
          <w:rFonts w:cs="Arial"/>
        </w:rPr>
        <w:t>qui se chargera de trouver une solution, si le problème vient du tronçon PM-PB</w:t>
      </w:r>
      <w:r w:rsidR="00D22A37">
        <w:rPr>
          <w:rFonts w:cs="Arial"/>
        </w:rPr>
        <w:t>O</w:t>
      </w:r>
      <w:r w:rsidRPr="002D297F">
        <w:rPr>
          <w:rFonts w:cs="Arial"/>
        </w:rPr>
        <w:t>.</w:t>
      </w:r>
    </w:p>
    <w:p w14:paraId="3C3D31A7" w14:textId="77777777" w:rsidR="00B45E3C" w:rsidRPr="00153A5A" w:rsidRDefault="00B45E3C" w:rsidP="00B45E3C">
      <w:pPr>
        <w:pStyle w:val="Normalcentr"/>
        <w:spacing w:after="0"/>
        <w:ind w:left="0" w:right="0"/>
        <w:jc w:val="both"/>
      </w:pPr>
      <w:bookmarkStart w:id="35" w:name="_Toc348973006"/>
      <w:bookmarkStart w:id="36" w:name="_Toc348973052"/>
      <w:bookmarkStart w:id="37" w:name="_Toc348973100"/>
      <w:bookmarkStart w:id="38" w:name="_Toc348974399"/>
      <w:bookmarkStart w:id="39" w:name="_Toc349312728"/>
      <w:bookmarkStart w:id="40" w:name="_Toc349312779"/>
      <w:bookmarkStart w:id="41" w:name="_Toc349313116"/>
      <w:bookmarkStart w:id="42" w:name="_Toc349313188"/>
      <w:bookmarkStart w:id="43" w:name="_Toc349313302"/>
      <w:bookmarkStart w:id="44" w:name="_Toc349313428"/>
      <w:bookmarkStart w:id="45" w:name="_Toc514074657"/>
      <w:bookmarkStart w:id="46" w:name="_Toc514074707"/>
      <w:bookmarkStart w:id="47" w:name="_Toc514074667"/>
      <w:bookmarkStart w:id="48" w:name="_Toc514074717"/>
      <w:bookmarkStart w:id="49" w:name="_Toc393905931"/>
      <w:bookmarkStart w:id="50" w:name="_Toc393905932"/>
      <w:bookmarkStart w:id="51" w:name="_Toc393905933"/>
      <w:bookmarkStart w:id="52" w:name="_Toc3939059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3C3D31A8" w14:textId="77777777" w:rsidR="00F22BC2" w:rsidRPr="00924981" w:rsidRDefault="00F22BC2" w:rsidP="00924981">
      <w:pPr>
        <w:pStyle w:val="Titre2"/>
      </w:pPr>
      <w:bookmarkStart w:id="53" w:name="_Toc348974402"/>
      <w:bookmarkStart w:id="54" w:name="_Toc338774547"/>
      <w:bookmarkStart w:id="55" w:name="_Toc338776123"/>
      <w:bookmarkStart w:id="56" w:name="_Toc338776170"/>
      <w:bookmarkStart w:id="57" w:name="_Toc338776216"/>
      <w:bookmarkStart w:id="58" w:name="_Toc338776285"/>
      <w:bookmarkStart w:id="59" w:name="_Toc338776329"/>
      <w:bookmarkStart w:id="60" w:name="_Toc338776373"/>
      <w:bookmarkStart w:id="61" w:name="_Toc338777451"/>
      <w:bookmarkStart w:id="62" w:name="_Toc348973009"/>
      <w:bookmarkStart w:id="63" w:name="_Toc348973055"/>
      <w:bookmarkStart w:id="64" w:name="_Toc348973103"/>
      <w:bookmarkStart w:id="65" w:name="_Toc348974403"/>
      <w:bookmarkStart w:id="66" w:name="_Toc338774549"/>
      <w:bookmarkStart w:id="67" w:name="_Toc338776125"/>
      <w:bookmarkStart w:id="68" w:name="_Toc338776172"/>
      <w:bookmarkStart w:id="69" w:name="_Toc338776218"/>
      <w:bookmarkStart w:id="70" w:name="_Toc338776287"/>
      <w:bookmarkStart w:id="71" w:name="_Toc338776331"/>
      <w:bookmarkStart w:id="72" w:name="_Toc338776375"/>
      <w:bookmarkStart w:id="73" w:name="_Toc338777453"/>
      <w:bookmarkStart w:id="74" w:name="_Toc348973011"/>
      <w:bookmarkStart w:id="75" w:name="_Toc348973057"/>
      <w:bookmarkStart w:id="76" w:name="_Toc348973105"/>
      <w:bookmarkStart w:id="77" w:name="_Toc348974405"/>
      <w:bookmarkStart w:id="78" w:name="_Toc253492591"/>
      <w:bookmarkStart w:id="79" w:name="_Toc76112776"/>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751BC1">
        <w:t xml:space="preserve">Description du </w:t>
      </w:r>
      <w:r w:rsidRPr="00924981">
        <w:t>processus de production</w:t>
      </w:r>
      <w:bookmarkEnd w:id="78"/>
      <w:bookmarkEnd w:id="79"/>
    </w:p>
    <w:p w14:paraId="3C3D31A9" w14:textId="77777777" w:rsidR="00720E21" w:rsidRDefault="008A34A4" w:rsidP="00D13FEE">
      <w:pPr>
        <w:pStyle w:val="Textecourant"/>
      </w:pPr>
      <w:r>
        <w:t>L’Opérateur d’Immeuble</w:t>
      </w:r>
      <w:r w:rsidRPr="00751BC1">
        <w:t xml:space="preserve"> </w:t>
      </w:r>
      <w:r w:rsidR="00740934" w:rsidRPr="00751BC1">
        <w:t xml:space="preserve">envoie </w:t>
      </w:r>
      <w:r w:rsidR="004F6523">
        <w:t>à l’Opérateur Commercial</w:t>
      </w:r>
      <w:r w:rsidR="00D54096" w:rsidRPr="00751BC1">
        <w:t xml:space="preserve"> un</w:t>
      </w:r>
      <w:r w:rsidR="0012258E">
        <w:t>e commande</w:t>
      </w:r>
      <w:r w:rsidR="0012258E" w:rsidRPr="0012258E">
        <w:t xml:space="preserve"> </w:t>
      </w:r>
      <w:r w:rsidR="0012258E">
        <w:t xml:space="preserve">de réalisation </w:t>
      </w:r>
      <w:r w:rsidR="00B3408A">
        <w:t xml:space="preserve">de la prestation </w:t>
      </w:r>
      <w:r w:rsidR="0012258E">
        <w:t>du Câblage Client Final</w:t>
      </w:r>
      <w:r w:rsidR="003D154C">
        <w:t xml:space="preserve"> (</w:t>
      </w:r>
      <w:proofErr w:type="spellStart"/>
      <w:r w:rsidR="003D154C">
        <w:t>Cmd_STOC</w:t>
      </w:r>
      <w:proofErr w:type="spellEnd"/>
      <w:r w:rsidR="003D154C">
        <w:t xml:space="preserve"> </w:t>
      </w:r>
      <w:r w:rsidR="001D6D31">
        <w:t xml:space="preserve">conformément à </w:t>
      </w:r>
      <w:r w:rsidR="003D154C">
        <w:t>l’annexe</w:t>
      </w:r>
      <w:r w:rsidR="00647E1B">
        <w:t xml:space="preserve"> 6</w:t>
      </w:r>
      <w:r w:rsidR="003D154C">
        <w:t xml:space="preserve"> </w:t>
      </w:r>
      <w:r w:rsidR="00EA590D">
        <w:t>« Fichiers d’échange d’informations OI-OC</w:t>
      </w:r>
      <w:r w:rsidR="00B47AD8">
        <w:t> »</w:t>
      </w:r>
      <w:r w:rsidR="00EA590D">
        <w:t xml:space="preserve"> du Contrat</w:t>
      </w:r>
      <w:r w:rsidR="00D13FEE">
        <w:t>).</w:t>
      </w:r>
      <w:r w:rsidR="003D154C">
        <w:t xml:space="preserve"> </w:t>
      </w:r>
    </w:p>
    <w:p w14:paraId="3C3D31AA" w14:textId="77777777" w:rsidR="00F22BC2" w:rsidRPr="00751BC1" w:rsidRDefault="006D1355" w:rsidP="006F694E">
      <w:pPr>
        <w:pStyle w:val="Textecourant"/>
      </w:pPr>
      <w:r w:rsidRPr="00751BC1">
        <w:t>Après réception de l’affectation « ressou</w:t>
      </w:r>
      <w:r w:rsidR="00E30469" w:rsidRPr="00751BC1">
        <w:t>r</w:t>
      </w:r>
      <w:r w:rsidRPr="00751BC1">
        <w:t>ce fibre »</w:t>
      </w:r>
      <w:r w:rsidR="00F22BC2" w:rsidRPr="00751BC1">
        <w:t xml:space="preserve"> </w:t>
      </w:r>
      <w:r w:rsidR="008A34A4" w:rsidRPr="00751BC1">
        <w:t>d</w:t>
      </w:r>
      <w:r w:rsidR="008A34A4">
        <w:t>e l</w:t>
      </w:r>
      <w:r w:rsidR="00453A03">
        <w:t>’</w:t>
      </w:r>
      <w:r w:rsidR="008A34A4">
        <w:t xml:space="preserve">Opérateur d’Immeuble </w:t>
      </w:r>
      <w:r w:rsidR="003D154C">
        <w:t xml:space="preserve">via le </w:t>
      </w:r>
      <w:proofErr w:type="spellStart"/>
      <w:r w:rsidR="003D154C">
        <w:t>CR_Cmd_Accès</w:t>
      </w:r>
      <w:proofErr w:type="spellEnd"/>
      <w:r w:rsidR="003D154C">
        <w:t xml:space="preserve"> (</w:t>
      </w:r>
      <w:r w:rsidR="0083468B">
        <w:t>a</w:t>
      </w:r>
      <w:r w:rsidR="003D154C">
        <w:t>nnexe</w:t>
      </w:r>
      <w:r w:rsidR="006F694E">
        <w:t>s</w:t>
      </w:r>
      <w:r w:rsidR="003D154C">
        <w:t xml:space="preserve"> 8 </w:t>
      </w:r>
      <w:r w:rsidR="001D6D31">
        <w:t>« </w:t>
      </w:r>
      <w:r w:rsidR="003D154C">
        <w:t xml:space="preserve">Flux </w:t>
      </w:r>
      <w:r w:rsidR="001D6D31">
        <w:t>d’échanges inter-opérateurs » du Contrat d’Accès</w:t>
      </w:r>
      <w:r w:rsidR="003D154C">
        <w:t>)</w:t>
      </w:r>
      <w:r w:rsidR="00F22BC2" w:rsidRPr="00751BC1">
        <w:t>,</w:t>
      </w:r>
      <w:r w:rsidR="001D6D31">
        <w:t xml:space="preserve"> </w:t>
      </w:r>
      <w:r w:rsidR="004F6523">
        <w:t>l’Opérateur Commercial</w:t>
      </w:r>
      <w:r w:rsidR="001D6D31">
        <w:t xml:space="preserve"> </w:t>
      </w:r>
      <w:r w:rsidR="00F22BC2" w:rsidRPr="00751BC1">
        <w:t xml:space="preserve">peut réaliser les travaux de raccordement </w:t>
      </w:r>
      <w:r w:rsidR="001948B0" w:rsidRPr="00751BC1">
        <w:t xml:space="preserve">du </w:t>
      </w:r>
      <w:r w:rsidR="0012258E">
        <w:t>Logement FTTH</w:t>
      </w:r>
      <w:r w:rsidR="0012258E" w:rsidRPr="00751BC1">
        <w:t xml:space="preserve"> </w:t>
      </w:r>
      <w:r w:rsidR="00F22BC2" w:rsidRPr="00751BC1">
        <w:t>conformément au</w:t>
      </w:r>
      <w:r w:rsidR="00A24CA6">
        <w:t>x</w:t>
      </w:r>
      <w:r w:rsidR="00F22BC2" w:rsidRPr="00751BC1">
        <w:t xml:space="preserve"> CCTP. </w:t>
      </w:r>
      <w:r w:rsidR="004F6523">
        <w:t>L’Opérateur Commercial</w:t>
      </w:r>
      <w:r w:rsidR="00F22BC2" w:rsidRPr="00751BC1">
        <w:t xml:space="preserve"> gère son plan de charge (ou celui de son </w:t>
      </w:r>
      <w:r w:rsidR="0016747A">
        <w:t>Intervenant</w:t>
      </w:r>
      <w:r w:rsidR="00F22BC2" w:rsidRPr="00751BC1">
        <w:t xml:space="preserve">), les prises de rendez-vous avec son client </w:t>
      </w:r>
      <w:r w:rsidR="000778E1">
        <w:t xml:space="preserve">final </w:t>
      </w:r>
      <w:r w:rsidR="00F22BC2" w:rsidRPr="00751BC1">
        <w:t>et les approvisionnements du matériel nécessaire.</w:t>
      </w:r>
    </w:p>
    <w:p w14:paraId="3C3D31AB" w14:textId="77777777" w:rsidR="005059E9" w:rsidRDefault="005059E9" w:rsidP="006A6181">
      <w:pPr>
        <w:pStyle w:val="Textecourant"/>
      </w:pPr>
      <w:r>
        <w:t xml:space="preserve">Avant </w:t>
      </w:r>
      <w:r w:rsidR="006A6181">
        <w:t xml:space="preserve">et après </w:t>
      </w:r>
      <w:r>
        <w:t>toute intervention de production, l’Opérateur Commercial</w:t>
      </w:r>
      <w:r w:rsidR="00B14E8C">
        <w:t xml:space="preserve"> ou son I</w:t>
      </w:r>
      <w:r>
        <w:t>ntervenant d</w:t>
      </w:r>
      <w:r w:rsidR="00C84E5F">
        <w:t>oit prendre les photos nécessaires à l’établissement du Compte-Rendu d’Intervention</w:t>
      </w:r>
      <w:r w:rsidR="00270B4D">
        <w:t xml:space="preserve"> Asynchrone (CRI</w:t>
      </w:r>
      <w:r w:rsidR="00C7536E">
        <w:t>-</w:t>
      </w:r>
      <w:r w:rsidR="00270B4D">
        <w:t>A)</w:t>
      </w:r>
      <w:r w:rsidR="00C84E5F">
        <w:t>.</w:t>
      </w:r>
    </w:p>
    <w:p w14:paraId="3C3D31AC" w14:textId="77777777" w:rsidR="00596864" w:rsidRPr="00DA315A" w:rsidRDefault="00F22BC2" w:rsidP="00D13FEE">
      <w:pPr>
        <w:pStyle w:val="Textecourant"/>
      </w:pPr>
      <w:r w:rsidRPr="00751BC1">
        <w:t>Si les travaux ont pu se dérouler normalement</w:t>
      </w:r>
      <w:r w:rsidR="009421A6">
        <w:t xml:space="preserve"> (le cas nominal)</w:t>
      </w:r>
      <w:r w:rsidRPr="00751BC1">
        <w:t xml:space="preserve">, </w:t>
      </w:r>
      <w:r w:rsidR="004F6523">
        <w:t>l’Opérateur Commercial</w:t>
      </w:r>
      <w:r w:rsidRPr="00751BC1">
        <w:t xml:space="preserve"> envoie à</w:t>
      </w:r>
      <w:r w:rsidR="00D31570" w:rsidRPr="00751BC1">
        <w:t xml:space="preserve"> </w:t>
      </w:r>
      <w:r w:rsidR="008A34A4">
        <w:t>l’Opérateur d’Immeuble</w:t>
      </w:r>
      <w:r w:rsidR="00D31570" w:rsidRPr="00751BC1">
        <w:t xml:space="preserve"> un </w:t>
      </w:r>
      <w:r w:rsidR="00D13FEE">
        <w:t xml:space="preserve">compte-rendu </w:t>
      </w:r>
      <w:r w:rsidR="006F694E">
        <w:t xml:space="preserve">du raccordement de Client Final </w:t>
      </w:r>
      <w:r w:rsidR="00AD3CDE">
        <w:t>(</w:t>
      </w:r>
      <w:r w:rsidR="003D154C">
        <w:t xml:space="preserve">CR_STOC </w:t>
      </w:r>
      <w:r w:rsidR="001D6D31">
        <w:t xml:space="preserve">conformément à </w:t>
      </w:r>
      <w:r w:rsidR="003D154C" w:rsidRPr="00DA315A">
        <w:t>l’a</w:t>
      </w:r>
      <w:r w:rsidR="00D31570" w:rsidRPr="00DA315A">
        <w:t>nnexe</w:t>
      </w:r>
      <w:r w:rsidR="00647E1B">
        <w:t xml:space="preserve"> 6</w:t>
      </w:r>
      <w:r w:rsidR="00D31570" w:rsidRPr="00DA315A">
        <w:t xml:space="preserve"> </w:t>
      </w:r>
      <w:r w:rsidR="00EA590D">
        <w:t>« Fichiers d’échange d’informations OI-OC</w:t>
      </w:r>
      <w:r w:rsidR="00B47AD8">
        <w:t> »</w:t>
      </w:r>
      <w:r w:rsidR="00EA590D">
        <w:t xml:space="preserve"> du Contrat</w:t>
      </w:r>
      <w:r w:rsidR="00D13FEE">
        <w:t>)</w:t>
      </w:r>
      <w:r w:rsidR="003D154C" w:rsidRPr="00DA315A">
        <w:t xml:space="preserve"> </w:t>
      </w:r>
      <w:r w:rsidR="00596864" w:rsidRPr="00DA315A">
        <w:t>avec les champs valorisés de la façon suivante :</w:t>
      </w:r>
    </w:p>
    <w:p w14:paraId="3C3D31AD" w14:textId="77777777" w:rsidR="00596864" w:rsidRPr="00DA315A" w:rsidRDefault="00596864" w:rsidP="00596864">
      <w:pPr>
        <w:pStyle w:val="Textecourant"/>
        <w:spacing w:before="60"/>
        <w:ind w:left="425"/>
      </w:pPr>
      <w:r w:rsidRPr="00DA315A">
        <w:t>- [</w:t>
      </w:r>
      <w:proofErr w:type="spellStart"/>
      <w:r w:rsidRPr="00DA315A">
        <w:t>CrRaccordementPrise</w:t>
      </w:r>
      <w:proofErr w:type="spellEnd"/>
      <w:r w:rsidRPr="00DA315A">
        <w:t>]="OK"</w:t>
      </w:r>
    </w:p>
    <w:p w14:paraId="3C3D31AE" w14:textId="77777777" w:rsidR="003300D5" w:rsidRPr="00884FED" w:rsidRDefault="003300D5" w:rsidP="003300D5">
      <w:pPr>
        <w:pStyle w:val="Textecourant"/>
        <w:spacing w:before="60"/>
        <w:ind w:left="425"/>
      </w:pPr>
      <w:r w:rsidRPr="00884FED">
        <w:t>- [</w:t>
      </w:r>
      <w:proofErr w:type="spellStart"/>
      <w:r w:rsidRPr="00884FED">
        <w:t>PrisePosee</w:t>
      </w:r>
      <w:proofErr w:type="spellEnd"/>
      <w:r w:rsidRPr="00884FED">
        <w:t>]="O"</w:t>
      </w:r>
      <w:r>
        <w:t>, "E" ou "R" selon le cas de figure rencontré lors de l’intervention</w:t>
      </w:r>
      <w:r w:rsidRPr="00884FED">
        <w:t>.</w:t>
      </w:r>
    </w:p>
    <w:p w14:paraId="3C3D31AF" w14:textId="77777777" w:rsidR="000778E1" w:rsidRDefault="000778E1" w:rsidP="00D13FEE">
      <w:pPr>
        <w:pStyle w:val="Textecourant"/>
      </w:pPr>
    </w:p>
    <w:p w14:paraId="3C3D31B0" w14:textId="77777777" w:rsidR="000778E1" w:rsidRPr="00DA315A" w:rsidRDefault="000778E1" w:rsidP="00D13FEE">
      <w:pPr>
        <w:pStyle w:val="Textecourant"/>
      </w:pPr>
      <w:r>
        <w:t>En cas d’échec :</w:t>
      </w:r>
    </w:p>
    <w:p w14:paraId="3C3D31B1" w14:textId="77777777" w:rsidR="00596864" w:rsidRPr="00884FED" w:rsidRDefault="00596864" w:rsidP="00924981">
      <w:pPr>
        <w:pStyle w:val="Textecourant"/>
        <w:numPr>
          <w:ilvl w:val="0"/>
          <w:numId w:val="18"/>
        </w:numPr>
      </w:pPr>
      <w:r w:rsidRPr="00DA315A">
        <w:t xml:space="preserve">Si </w:t>
      </w:r>
      <w:r w:rsidR="000778E1">
        <w:t xml:space="preserve">après l’intervention </w:t>
      </w:r>
      <w:r w:rsidRPr="00DA315A">
        <w:t xml:space="preserve">le </w:t>
      </w:r>
      <w:r w:rsidR="0083468B" w:rsidRPr="00DA315A">
        <w:t>C</w:t>
      </w:r>
      <w:r w:rsidRPr="00DA315A">
        <w:t>âblage FTTH n'est pas opérationnel en raison d'un problème sur le tronçon PM-PB</w:t>
      </w:r>
      <w:r w:rsidR="00330CE6">
        <w:t>O</w:t>
      </w:r>
      <w:r w:rsidRPr="00DA315A">
        <w:t xml:space="preserve"> (absence de continuité optique ou affaiblissement supérieur aux seuils indiqués dans les annexes 3A et 3B du </w:t>
      </w:r>
      <w:r w:rsidR="00EE0EB1">
        <w:t>C</w:t>
      </w:r>
      <w:r w:rsidRPr="00DA315A">
        <w:t xml:space="preserve">ontrat), </w:t>
      </w:r>
      <w:r w:rsidR="004F6523">
        <w:t>l’Opérateur Commercial</w:t>
      </w:r>
      <w:r w:rsidR="00EE0EB1" w:rsidRPr="00DA315A">
        <w:t xml:space="preserve"> </w:t>
      </w:r>
      <w:r w:rsidRPr="00DA315A">
        <w:t xml:space="preserve">envoie à </w:t>
      </w:r>
      <w:r w:rsidR="008A34A4">
        <w:t>l’Opérateur d’Immeuble</w:t>
      </w:r>
      <w:r w:rsidRPr="00DA315A">
        <w:t xml:space="preserve"> un </w:t>
      </w:r>
      <w:r w:rsidR="0040381C" w:rsidRPr="00DA315A">
        <w:t xml:space="preserve">flux </w:t>
      </w:r>
      <w:r w:rsidRPr="00DA315A">
        <w:t xml:space="preserve">CR_STOC </w:t>
      </w:r>
      <w:r w:rsidRPr="00884FED">
        <w:t>avec les champs valorisés de la façon suivante :</w:t>
      </w:r>
    </w:p>
    <w:p w14:paraId="3C3D31B2" w14:textId="77777777" w:rsidR="00596864" w:rsidRPr="00884FED" w:rsidRDefault="00596864" w:rsidP="00596864">
      <w:pPr>
        <w:pStyle w:val="Textecourant"/>
        <w:spacing w:before="60"/>
        <w:ind w:left="425"/>
      </w:pPr>
      <w:r w:rsidRPr="00884FED">
        <w:t>- [</w:t>
      </w:r>
      <w:proofErr w:type="spellStart"/>
      <w:r w:rsidRPr="00884FED">
        <w:t>CrRaccordementPrise</w:t>
      </w:r>
      <w:proofErr w:type="spellEnd"/>
      <w:r w:rsidRPr="00884FED">
        <w:t>]="KO"</w:t>
      </w:r>
    </w:p>
    <w:p w14:paraId="3C3D31B3" w14:textId="77777777" w:rsidR="003300D5" w:rsidRPr="00884FED" w:rsidRDefault="003300D5" w:rsidP="003300D5">
      <w:pPr>
        <w:pStyle w:val="Textecourant"/>
        <w:spacing w:before="60"/>
        <w:ind w:left="425"/>
      </w:pPr>
      <w:r w:rsidRPr="00884FED">
        <w:t>- [</w:t>
      </w:r>
      <w:proofErr w:type="spellStart"/>
      <w:r w:rsidRPr="00884FED">
        <w:t>PrisePosee</w:t>
      </w:r>
      <w:proofErr w:type="spellEnd"/>
      <w:r w:rsidRPr="00884FED">
        <w:t>]="O".</w:t>
      </w:r>
    </w:p>
    <w:p w14:paraId="3C3D31B4" w14:textId="77777777" w:rsidR="004573C8" w:rsidRDefault="00F22BC2" w:rsidP="00592364">
      <w:pPr>
        <w:pStyle w:val="Textecourant"/>
        <w:numPr>
          <w:ilvl w:val="0"/>
          <w:numId w:val="29"/>
        </w:numPr>
      </w:pPr>
      <w:r w:rsidRPr="00884FED">
        <w:lastRenderedPageBreak/>
        <w:t xml:space="preserve">Si </w:t>
      </w:r>
      <w:r w:rsidR="00957FEE" w:rsidRPr="00884FED">
        <w:t>l’</w:t>
      </w:r>
      <w:r w:rsidR="00B14E8C">
        <w:t>I</w:t>
      </w:r>
      <w:r w:rsidR="00957FEE" w:rsidRPr="00884FED">
        <w:t>ntervenant</w:t>
      </w:r>
      <w:r w:rsidRPr="00884FED">
        <w:t xml:space="preserve"> rencontre un problème </w:t>
      </w:r>
      <w:r w:rsidR="00957FEE" w:rsidRPr="00884FED">
        <w:t>dans la description de la route optique</w:t>
      </w:r>
      <w:r w:rsidR="003D154C" w:rsidRPr="00884FED">
        <w:t xml:space="preserve"> indiquée dans le </w:t>
      </w:r>
      <w:proofErr w:type="spellStart"/>
      <w:r w:rsidR="003D154C" w:rsidRPr="00884FED">
        <w:t>CR_Cmd_Accès</w:t>
      </w:r>
      <w:proofErr w:type="spellEnd"/>
      <w:r w:rsidR="00957FEE" w:rsidRPr="00DA315A">
        <w:t>,</w:t>
      </w:r>
      <w:r w:rsidRPr="00DA315A">
        <w:t xml:space="preserve"> </w:t>
      </w:r>
      <w:r w:rsidR="003300D5">
        <w:t xml:space="preserve">ou si l’Opérateur d’Immeuble a envoyé une route optique « HOTLINE » dans le </w:t>
      </w:r>
      <w:proofErr w:type="spellStart"/>
      <w:r w:rsidR="003300D5">
        <w:t>CR_Cmd_Accès</w:t>
      </w:r>
      <w:proofErr w:type="spellEnd"/>
      <w:r w:rsidR="000D7763">
        <w:t xml:space="preserve">  (annexes 8 « Flux d’échanges inter-opérateurs » du Contrat d’Accès</w:t>
      </w:r>
      <w:r w:rsidR="000D7763" w:rsidRPr="00DA315A">
        <w:t>)</w:t>
      </w:r>
      <w:r w:rsidR="003300D5" w:rsidRPr="00DA315A">
        <w:t>,</w:t>
      </w:r>
      <w:r w:rsidR="003300D5">
        <w:t xml:space="preserve"> </w:t>
      </w:r>
      <w:r w:rsidRPr="00DA315A">
        <w:t xml:space="preserve">alors il </w:t>
      </w:r>
      <w:r w:rsidR="000C01C5">
        <w:t>doit</w:t>
      </w:r>
      <w:r w:rsidR="000C01C5" w:rsidRPr="00DA315A">
        <w:t xml:space="preserve"> </w:t>
      </w:r>
      <w:r w:rsidR="00517B06">
        <w:t xml:space="preserve">utiliser le e-service e-mutation. Si </w:t>
      </w:r>
      <w:r w:rsidR="00517B06" w:rsidRPr="008D232A">
        <w:t xml:space="preserve">l’utilisation d’e-mutation n’a pas résolu le problème ou </w:t>
      </w:r>
      <w:r w:rsidR="00B8539A">
        <w:t>que celui-ci est indisponible,</w:t>
      </w:r>
      <w:r w:rsidR="00517B06" w:rsidRPr="008D232A">
        <w:t xml:space="preserve"> </w:t>
      </w:r>
      <w:r w:rsidR="00517B06">
        <w:t xml:space="preserve">alors l’Intervenant </w:t>
      </w:r>
      <w:r w:rsidR="000C01C5">
        <w:t>doit</w:t>
      </w:r>
      <w:r w:rsidR="00517B06">
        <w:t xml:space="preserve"> </w:t>
      </w:r>
      <w:r w:rsidR="00883EA9" w:rsidRPr="00DA315A">
        <w:t xml:space="preserve">appeler </w:t>
      </w:r>
      <w:r w:rsidRPr="00DA315A">
        <w:t xml:space="preserve">la hot line </w:t>
      </w:r>
      <w:r w:rsidR="00531AF2">
        <w:t xml:space="preserve">de l’Opérateur Commercial </w:t>
      </w:r>
      <w:r w:rsidR="00883EA9">
        <w:t>(</w:t>
      </w:r>
      <w:r w:rsidRPr="00751BC1">
        <w:t xml:space="preserve">et c’est </w:t>
      </w:r>
      <w:r w:rsidR="004F6523">
        <w:t>l’Opérateur Commercial</w:t>
      </w:r>
      <w:r w:rsidR="00EE0EB1" w:rsidRPr="00751BC1">
        <w:t xml:space="preserve"> </w:t>
      </w:r>
      <w:r w:rsidRPr="00751BC1">
        <w:t xml:space="preserve">qui </w:t>
      </w:r>
      <w:r w:rsidR="000C01C5">
        <w:t>doit</w:t>
      </w:r>
      <w:r w:rsidR="000C01C5" w:rsidRPr="00751BC1">
        <w:t xml:space="preserve"> </w:t>
      </w:r>
      <w:r w:rsidR="003635B2">
        <w:t xml:space="preserve">contacter </w:t>
      </w:r>
      <w:r w:rsidR="008A34A4">
        <w:t>l’Opérateur d’Immeuble</w:t>
      </w:r>
      <w:r w:rsidR="00061638" w:rsidRPr="00751BC1">
        <w:t xml:space="preserve"> pour précision de la route optique ou fourniture d’une nouvelle route</w:t>
      </w:r>
      <w:r w:rsidR="00D13FEE">
        <w:t>)</w:t>
      </w:r>
      <w:r w:rsidR="00517B06">
        <w:t>.</w:t>
      </w:r>
    </w:p>
    <w:p w14:paraId="3C3D31B5" w14:textId="77777777" w:rsidR="0040381C" w:rsidRDefault="00F22BC2" w:rsidP="00B8539A">
      <w:pPr>
        <w:pStyle w:val="Textecourant"/>
        <w:numPr>
          <w:ilvl w:val="0"/>
          <w:numId w:val="29"/>
        </w:numPr>
      </w:pPr>
      <w:r w:rsidRPr="00751BC1">
        <w:t>En cas d’</w:t>
      </w:r>
      <w:r w:rsidR="0012258E">
        <w:t xml:space="preserve">impossibilité de réaliser le </w:t>
      </w:r>
      <w:r w:rsidR="00FB4E56">
        <w:t>C</w:t>
      </w:r>
      <w:r w:rsidR="0012258E">
        <w:t xml:space="preserve">âblage </w:t>
      </w:r>
      <w:r w:rsidR="00FB4E56">
        <w:t>C</w:t>
      </w:r>
      <w:r w:rsidR="0012258E">
        <w:t xml:space="preserve">lient </w:t>
      </w:r>
      <w:r w:rsidR="00FB4E56">
        <w:t>F</w:t>
      </w:r>
      <w:r w:rsidR="0012258E">
        <w:t>inal</w:t>
      </w:r>
      <w:r w:rsidRPr="00751BC1">
        <w:t>,</w:t>
      </w:r>
      <w:r w:rsidR="001B0936" w:rsidRPr="00751BC1">
        <w:t xml:space="preserve"> </w:t>
      </w:r>
      <w:r w:rsidR="004F6523">
        <w:t>l’Opérateur Commercial</w:t>
      </w:r>
      <w:r w:rsidR="00657328" w:rsidRPr="00751BC1">
        <w:t xml:space="preserve"> </w:t>
      </w:r>
      <w:r w:rsidR="0040381C" w:rsidRPr="00751BC1">
        <w:t xml:space="preserve">envoie à </w:t>
      </w:r>
      <w:r w:rsidR="008A34A4">
        <w:t>l’Opérateur d’Immeuble</w:t>
      </w:r>
      <w:r w:rsidR="008A34A4" w:rsidDel="008A34A4">
        <w:t xml:space="preserve"> </w:t>
      </w:r>
      <w:r w:rsidR="0040381C">
        <w:t>un flux CR_STOC avec les champs valorisés de la façon suivante :</w:t>
      </w:r>
    </w:p>
    <w:p w14:paraId="3C3D31B6" w14:textId="77777777" w:rsidR="0040381C" w:rsidRDefault="0040381C" w:rsidP="0040381C">
      <w:pPr>
        <w:pStyle w:val="Textecourant"/>
        <w:spacing w:before="60"/>
        <w:ind w:left="425"/>
      </w:pPr>
      <w:r>
        <w:t>- [</w:t>
      </w:r>
      <w:proofErr w:type="spellStart"/>
      <w:r w:rsidRPr="00150330">
        <w:t>CrRaccordementPrise</w:t>
      </w:r>
      <w:proofErr w:type="spellEnd"/>
      <w:r>
        <w:t>]="KO"</w:t>
      </w:r>
    </w:p>
    <w:p w14:paraId="3C3D31B7" w14:textId="77777777" w:rsidR="003300D5" w:rsidRDefault="003300D5" w:rsidP="003300D5">
      <w:pPr>
        <w:pStyle w:val="Textecourant"/>
        <w:spacing w:before="60"/>
        <w:ind w:left="425"/>
      </w:pPr>
      <w:r>
        <w:t>-</w:t>
      </w:r>
      <w:r w:rsidRPr="00751BC1">
        <w:t xml:space="preserve"> </w:t>
      </w:r>
      <w:r>
        <w:t>[</w:t>
      </w:r>
      <w:proofErr w:type="spellStart"/>
      <w:r w:rsidRPr="00150330">
        <w:t>PrisePos</w:t>
      </w:r>
      <w:r>
        <w:t>ee</w:t>
      </w:r>
      <w:proofErr w:type="spellEnd"/>
      <w:r>
        <w:t>]="N".</w:t>
      </w:r>
    </w:p>
    <w:p w14:paraId="3C3D31B8" w14:textId="77777777" w:rsidR="00F22BC2" w:rsidRPr="00751BC1" w:rsidRDefault="00657328" w:rsidP="00924981">
      <w:pPr>
        <w:pStyle w:val="Textecourant"/>
        <w:ind w:left="425"/>
      </w:pPr>
      <w:r>
        <w:t>Dans ce cas, c</w:t>
      </w:r>
      <w:r w:rsidRPr="00751BC1">
        <w:t xml:space="preserve">e sera à </w:t>
      </w:r>
      <w:r w:rsidR="00AD3CDE">
        <w:t>l’Opérateur Commercial</w:t>
      </w:r>
      <w:r>
        <w:t xml:space="preserve"> </w:t>
      </w:r>
      <w:r w:rsidRPr="00751BC1">
        <w:t>de reprendre un éventuel nouveau rendez-vous avec son client</w:t>
      </w:r>
      <w:r>
        <w:t xml:space="preserve"> et aucune</w:t>
      </w:r>
      <w:r w:rsidR="00767AD4" w:rsidRPr="00751BC1">
        <w:t xml:space="preserve"> facture </w:t>
      </w:r>
      <w:r>
        <w:t xml:space="preserve">ne sera </w:t>
      </w:r>
      <w:r w:rsidR="00767AD4" w:rsidRPr="00751BC1">
        <w:t>envoyé</w:t>
      </w:r>
      <w:r w:rsidR="003D154C">
        <w:t>e</w:t>
      </w:r>
      <w:r w:rsidR="00767AD4" w:rsidRPr="00751BC1">
        <w:t xml:space="preserve"> par </w:t>
      </w:r>
      <w:r w:rsidR="004F6523">
        <w:t>l’Opérateur Commercial</w:t>
      </w:r>
      <w:r w:rsidR="00767AD4" w:rsidRPr="00751BC1">
        <w:t xml:space="preserve">. </w:t>
      </w:r>
    </w:p>
    <w:p w14:paraId="3C3D31B9" w14:textId="77777777" w:rsidR="00FD2F21" w:rsidRDefault="00FD2F21" w:rsidP="00C516F3">
      <w:pPr>
        <w:pStyle w:val="Textecourant"/>
      </w:pPr>
    </w:p>
    <w:p w14:paraId="3C3D31BA" w14:textId="77777777" w:rsidR="00974D0A" w:rsidRDefault="009421A6" w:rsidP="00974D0A">
      <w:pPr>
        <w:pStyle w:val="Textecourant"/>
      </w:pPr>
      <w:r>
        <w:t>Dans tous les cas ci-dessus, d</w:t>
      </w:r>
      <w:r w:rsidR="00974D0A">
        <w:t xml:space="preserve">ès lors que le </w:t>
      </w:r>
      <w:r w:rsidR="0066033E">
        <w:t xml:space="preserve">raccordement du </w:t>
      </w:r>
      <w:r w:rsidR="00A8524D">
        <w:t xml:space="preserve">Câblage </w:t>
      </w:r>
      <w:r w:rsidR="00974D0A">
        <w:t>Client Final est effectif, l’Opérateur Commercial</w:t>
      </w:r>
      <w:r w:rsidR="00974D0A" w:rsidRPr="00751BC1">
        <w:t xml:space="preserve"> </w:t>
      </w:r>
      <w:r w:rsidR="00974D0A">
        <w:t>envoie</w:t>
      </w:r>
      <w:r w:rsidR="00974D0A" w:rsidRPr="00751BC1">
        <w:t xml:space="preserve"> le</w:t>
      </w:r>
      <w:r w:rsidR="00974D0A">
        <w:t xml:space="preserve"> flux CR_STOC </w:t>
      </w:r>
      <w:r w:rsidR="00650B8F">
        <w:t xml:space="preserve">OK </w:t>
      </w:r>
      <w:r w:rsidR="00974D0A">
        <w:t>avec le champ [</w:t>
      </w:r>
      <w:proofErr w:type="spellStart"/>
      <w:r w:rsidR="00974D0A" w:rsidRPr="00150330">
        <w:t>PrisePos</w:t>
      </w:r>
      <w:r w:rsidR="00974D0A">
        <w:t>ee</w:t>
      </w:r>
      <w:proofErr w:type="spellEnd"/>
      <w:r w:rsidR="00974D0A">
        <w:t xml:space="preserve">]="O", "E" ou "R". </w:t>
      </w:r>
      <w:r w:rsidR="00974D0A" w:rsidRPr="00884FED">
        <w:t xml:space="preserve">A la réception de ce </w:t>
      </w:r>
      <w:r w:rsidR="00974D0A" w:rsidRPr="006F694E">
        <w:t>compte-rendu du raccordement de Client Final</w:t>
      </w:r>
      <w:r w:rsidR="00974D0A" w:rsidRPr="00884FED">
        <w:t xml:space="preserve">, </w:t>
      </w:r>
      <w:r w:rsidR="00974D0A">
        <w:t>l’Opérateur d’Immeuble</w:t>
      </w:r>
      <w:r w:rsidR="00974D0A" w:rsidRPr="00884FED">
        <w:t xml:space="preserve"> prononcera le « service fait » </w:t>
      </w:r>
      <w:r w:rsidR="00974D0A">
        <w:t xml:space="preserve">par l’envoi du </w:t>
      </w:r>
      <w:proofErr w:type="spellStart"/>
      <w:r w:rsidR="00974D0A" w:rsidRPr="00884FED">
        <w:t>CR</w:t>
      </w:r>
      <w:r w:rsidR="00974D0A">
        <w:t>_</w:t>
      </w:r>
      <w:r w:rsidR="00974D0A" w:rsidRPr="00884FED">
        <w:t>MAD</w:t>
      </w:r>
      <w:r w:rsidR="00974D0A">
        <w:t>_</w:t>
      </w:r>
      <w:r w:rsidR="00974D0A" w:rsidRPr="00884FED">
        <w:t>Ligne</w:t>
      </w:r>
      <w:proofErr w:type="spellEnd"/>
      <w:r w:rsidR="00974D0A" w:rsidRPr="00884FED">
        <w:t xml:space="preserve"> FTTH </w:t>
      </w:r>
      <w:r w:rsidR="00974D0A">
        <w:t>(annexes 8 « Flux d’échanges inter-opérateurs » du Contrat d’Accès</w:t>
      </w:r>
      <w:r w:rsidR="00974D0A" w:rsidRPr="00DA315A">
        <w:t>)</w:t>
      </w:r>
      <w:r w:rsidR="00974D0A">
        <w:t>, l’Opérateur Commercial</w:t>
      </w:r>
      <w:r w:rsidR="00974D0A" w:rsidRPr="00751BC1">
        <w:t xml:space="preserve"> pourra </w:t>
      </w:r>
      <w:r w:rsidR="00974D0A">
        <w:t xml:space="preserve">alors </w:t>
      </w:r>
      <w:r w:rsidR="00924981">
        <w:t>procéder à la facturation.</w:t>
      </w:r>
    </w:p>
    <w:p w14:paraId="3C3D31BB" w14:textId="77777777" w:rsidR="00974D0A" w:rsidRDefault="00974D0A" w:rsidP="00974D0A">
      <w:pPr>
        <w:pStyle w:val="Textecourant"/>
      </w:pPr>
      <w:r>
        <w:t>L’Opérateur Commercial complète son compte-rendu du raccordement de Client Final par la mise à disposit</w:t>
      </w:r>
      <w:r w:rsidR="00A8524D">
        <w:t>ion de l’Opérateur d’Immeuble de</w:t>
      </w:r>
      <w:r>
        <w:t xml:space="preserve"> CRI-A de l’intervention dans le délai et les conditions définis à l’article 2.5.</w:t>
      </w:r>
    </w:p>
    <w:p w14:paraId="3C3D31BC" w14:textId="77777777" w:rsidR="00974D0A" w:rsidRPr="00751BC1" w:rsidRDefault="00974D0A" w:rsidP="00C516F3">
      <w:pPr>
        <w:pStyle w:val="Textecourant"/>
      </w:pPr>
    </w:p>
    <w:p w14:paraId="3C3D31BD" w14:textId="77777777" w:rsidR="00BF13B4" w:rsidRDefault="00BF13B4" w:rsidP="00924981">
      <w:pPr>
        <w:pStyle w:val="Titre2"/>
      </w:pPr>
      <w:bookmarkStart w:id="80" w:name="_Toc338776377"/>
      <w:bookmarkStart w:id="81" w:name="_Toc76112777"/>
      <w:r w:rsidRPr="00153A5A">
        <w:t>Raccordements clients empruntant les in</w:t>
      </w:r>
      <w:r w:rsidR="00E607F2">
        <w:t>stallations</w:t>
      </w:r>
      <w:r w:rsidR="00B03525">
        <w:t xml:space="preserve"> </w:t>
      </w:r>
      <w:r w:rsidRPr="00153A5A">
        <w:t>de Génie Civil</w:t>
      </w:r>
      <w:bookmarkEnd w:id="80"/>
      <w:bookmarkEnd w:id="81"/>
    </w:p>
    <w:p w14:paraId="3C3D31BE" w14:textId="77777777" w:rsidR="0008440A" w:rsidRDefault="00BF13B4" w:rsidP="00566907">
      <w:pPr>
        <w:pStyle w:val="Textecourant"/>
      </w:pPr>
      <w:r>
        <w:t>Les raccordements sont effectués</w:t>
      </w:r>
      <w:r w:rsidR="0008440A">
        <w:t xml:space="preserve"> </w:t>
      </w:r>
      <w:r w:rsidR="00332701">
        <w:t xml:space="preserve">selon les CCTP (annexes 3A et 3B du </w:t>
      </w:r>
      <w:r w:rsidR="00706929">
        <w:t>C</w:t>
      </w:r>
      <w:r w:rsidR="00332701">
        <w:t>ontrat)</w:t>
      </w:r>
      <w:r w:rsidR="0008440A">
        <w:t xml:space="preserve"> et </w:t>
      </w:r>
      <w:r>
        <w:t xml:space="preserve">conformément </w:t>
      </w:r>
      <w:r w:rsidR="0008440A">
        <w:t xml:space="preserve">aux </w:t>
      </w:r>
      <w:r>
        <w:t>offre</w:t>
      </w:r>
      <w:r w:rsidR="0008440A">
        <w:t>s</w:t>
      </w:r>
      <w:r>
        <w:t xml:space="preserve"> </w:t>
      </w:r>
      <w:r w:rsidR="00AD3CDE">
        <w:t xml:space="preserve">d’accès au </w:t>
      </w:r>
      <w:r>
        <w:t>Génie Civil en vigueur</w:t>
      </w:r>
      <w:r w:rsidR="00332701">
        <w:t xml:space="preserve"> dont les </w:t>
      </w:r>
      <w:r w:rsidR="00170EA7">
        <w:t>r</w:t>
      </w:r>
      <w:r w:rsidR="00332701">
        <w:t>ègles d’</w:t>
      </w:r>
      <w:r w:rsidR="00170EA7">
        <w:t>i</w:t>
      </w:r>
      <w:r w:rsidR="00332701">
        <w:t xml:space="preserve">ngénierie </w:t>
      </w:r>
      <w:r w:rsidR="000A1645">
        <w:t>de Génie Civil Orange</w:t>
      </w:r>
      <w:r w:rsidR="00706929">
        <w:t xml:space="preserve">, </w:t>
      </w:r>
      <w:r w:rsidR="0073381A">
        <w:t>communiquées dans les annexes 2A</w:t>
      </w:r>
      <w:r w:rsidR="00842A7C">
        <w:t xml:space="preserve">, 2B </w:t>
      </w:r>
      <w:r w:rsidR="0073381A">
        <w:t>du présent Cahier des Charges</w:t>
      </w:r>
      <w:r w:rsidR="0008440A">
        <w:t>.</w:t>
      </w:r>
    </w:p>
    <w:p w14:paraId="3C3D31BF" w14:textId="77777777" w:rsidR="000A1645" w:rsidRDefault="00706929" w:rsidP="00D33F58">
      <w:pPr>
        <w:pStyle w:val="Textecourant"/>
      </w:pPr>
      <w:r>
        <w:t>Concernant</w:t>
      </w:r>
      <w:r w:rsidR="000A1645">
        <w:t xml:space="preserve"> l’utilisation des appuis ENEDIS</w:t>
      </w:r>
      <w:r w:rsidR="000778E1">
        <w:t xml:space="preserve"> ou ELD</w:t>
      </w:r>
      <w:r w:rsidR="000A1645">
        <w:t xml:space="preserve">, </w:t>
      </w:r>
      <w:r w:rsidR="004F6523">
        <w:t>l’Opérateur Commercial</w:t>
      </w:r>
      <w:r>
        <w:t xml:space="preserve"> s’engage à respecter la dernière version des documents suivants, disponibles sur </w:t>
      </w:r>
      <w:r w:rsidR="007A3CA3">
        <w:t>le</w:t>
      </w:r>
      <w:r w:rsidR="000A1645">
        <w:t xml:space="preserve"> site d’ENEDIS</w:t>
      </w:r>
      <w:r w:rsidR="000A1645" w:rsidRPr="000A1645">
        <w:t xml:space="preserve"> </w:t>
      </w:r>
      <w:hyperlink r:id="rId11" w:history="1">
        <w:r w:rsidR="000A1645" w:rsidRPr="001E501A">
          <w:rPr>
            <w:rStyle w:val="Lienhypertexte"/>
          </w:rPr>
          <w:t>https://www.enedis.fr/deployer-le-tres-haut-debit</w:t>
        </w:r>
      </w:hyperlink>
      <w:r w:rsidR="007A3CA3">
        <w:t> </w:t>
      </w:r>
      <w:r>
        <w:t>:</w:t>
      </w:r>
    </w:p>
    <w:p w14:paraId="3C3D31C0" w14:textId="77777777" w:rsidR="000A1645" w:rsidRDefault="000A1645" w:rsidP="00592364">
      <w:pPr>
        <w:pStyle w:val="Textecourant"/>
        <w:numPr>
          <w:ilvl w:val="0"/>
          <w:numId w:val="24"/>
        </w:numPr>
      </w:pPr>
      <w:r w:rsidRPr="000A1645">
        <w:t>l’annexe associée au modèle national de convention </w:t>
      </w:r>
      <w:r>
        <w:t>(</w:t>
      </w:r>
      <w:r w:rsidRPr="00332701">
        <w:t>règles d’ingénierie d’accès au</w:t>
      </w:r>
      <w:r>
        <w:t xml:space="preserve"> Génie Civil d’ENEDIS</w:t>
      </w:r>
      <w:r w:rsidRPr="00C15E3C">
        <w:t xml:space="preserve"> </w:t>
      </w:r>
      <w:r w:rsidRPr="00274FB4">
        <w:t>pour les réseaux en fibre optique</w:t>
      </w:r>
      <w:r>
        <w:t>)</w:t>
      </w:r>
      <w:r w:rsidR="00AD3CDE">
        <w:t> ;</w:t>
      </w:r>
    </w:p>
    <w:p w14:paraId="3C3D31C1" w14:textId="77777777" w:rsidR="000A1645" w:rsidRDefault="000A1645" w:rsidP="00592364">
      <w:pPr>
        <w:pStyle w:val="Textecourant"/>
        <w:numPr>
          <w:ilvl w:val="0"/>
          <w:numId w:val="24"/>
        </w:numPr>
      </w:pPr>
      <w:r w:rsidRPr="000A1645">
        <w:t>le guide des appuis communs</w:t>
      </w:r>
      <w:r>
        <w:t xml:space="preserve"> (le Guide pratique)</w:t>
      </w:r>
      <w:r w:rsidR="00AD3CDE">
        <w:t>.</w:t>
      </w:r>
    </w:p>
    <w:p w14:paraId="3C3D31C2" w14:textId="77777777" w:rsidR="00BF13B4" w:rsidRDefault="0008440A" w:rsidP="00883EA9">
      <w:pPr>
        <w:pStyle w:val="Textecourant"/>
      </w:pPr>
      <w:r>
        <w:t xml:space="preserve">Les raccordements réalisés respectent </w:t>
      </w:r>
      <w:r w:rsidR="00BF13B4">
        <w:t>les principes généraux suivants :</w:t>
      </w:r>
    </w:p>
    <w:p w14:paraId="3C3D31C3" w14:textId="77777777" w:rsidR="00252C3A" w:rsidRPr="00DA315A" w:rsidRDefault="00252C3A" w:rsidP="00592364">
      <w:pPr>
        <w:pStyle w:val="Textecourant"/>
        <w:numPr>
          <w:ilvl w:val="0"/>
          <w:numId w:val="30"/>
        </w:numPr>
      </w:pPr>
      <w:r>
        <w:t xml:space="preserve">Suite à une </w:t>
      </w:r>
      <w:r w:rsidR="00657328">
        <w:t>c</w:t>
      </w:r>
      <w:r>
        <w:t>ommande</w:t>
      </w:r>
      <w:r w:rsidR="00657328">
        <w:t xml:space="preserve"> de Ligne FTTH</w:t>
      </w:r>
      <w:r>
        <w:t xml:space="preserve"> d’un </w:t>
      </w:r>
      <w:r w:rsidR="00FB4E56">
        <w:t>o</w:t>
      </w:r>
      <w:r>
        <w:t xml:space="preserve">pérateur, </w:t>
      </w:r>
      <w:r w:rsidR="008A34A4">
        <w:t>l’Opérateur d’Immeuble</w:t>
      </w:r>
      <w:r w:rsidR="00A57CA7">
        <w:t xml:space="preserve"> </w:t>
      </w:r>
      <w:r>
        <w:t xml:space="preserve">précise dans </w:t>
      </w:r>
      <w:r w:rsidR="00973428">
        <w:t>le flux</w:t>
      </w:r>
      <w:r>
        <w:t xml:space="preserve"> </w:t>
      </w:r>
      <w:proofErr w:type="spellStart"/>
      <w:r>
        <w:t>CR_Cmd_Accès</w:t>
      </w:r>
      <w:proofErr w:type="spellEnd"/>
      <w:r>
        <w:t xml:space="preserve"> </w:t>
      </w:r>
      <w:r w:rsidR="002077C3">
        <w:t xml:space="preserve">(annexes 8 « Flux d’échanges inter-opérateurs » du Contrat d’Accès) </w:t>
      </w:r>
      <w:r w:rsidR="00973428">
        <w:t>les informations relatives au</w:t>
      </w:r>
      <w:r>
        <w:t xml:space="preserve"> PB</w:t>
      </w:r>
      <w:r w:rsidR="00431E4B">
        <w:t xml:space="preserve"> telles que </w:t>
      </w:r>
      <w:r w:rsidR="00AD3CDE">
        <w:t xml:space="preserve">la </w:t>
      </w:r>
      <w:r w:rsidR="00973428">
        <w:t xml:space="preserve">localisation, </w:t>
      </w:r>
      <w:r w:rsidR="00AD3CDE">
        <w:t xml:space="preserve">le </w:t>
      </w:r>
      <w:r w:rsidR="00973428">
        <w:t xml:space="preserve">type de PBO, </w:t>
      </w:r>
      <w:r w:rsidR="00AD3CDE">
        <w:t xml:space="preserve">la </w:t>
      </w:r>
      <w:r w:rsidR="00973428">
        <w:t xml:space="preserve">hauteur, </w:t>
      </w:r>
      <w:r w:rsidR="00AD3CDE">
        <w:t xml:space="preserve">la </w:t>
      </w:r>
      <w:r w:rsidR="00973428">
        <w:t>nature des</w:t>
      </w:r>
      <w:r w:rsidR="00431E4B">
        <w:t xml:space="preserve"> travaux entre le PB et </w:t>
      </w:r>
      <w:r w:rsidR="008F05D6">
        <w:t>le PTO</w:t>
      </w:r>
      <w:r>
        <w:t xml:space="preserve">, en plus de la typologie PB mentionnée dans les MAD Sites communiquées </w:t>
      </w:r>
      <w:r w:rsidRPr="00DA315A">
        <w:t>au titre</w:t>
      </w:r>
      <w:r w:rsidR="00706929">
        <w:t xml:space="preserve"> du Contrat </w:t>
      </w:r>
      <w:r w:rsidRPr="00DA315A">
        <w:t>d’Accès</w:t>
      </w:r>
      <w:r w:rsidR="005B5653" w:rsidRPr="00DA315A">
        <w:t xml:space="preserve"> (annexe</w:t>
      </w:r>
      <w:r w:rsidR="00706929">
        <w:t>s</w:t>
      </w:r>
      <w:r w:rsidR="005B5653" w:rsidRPr="00DA315A">
        <w:t xml:space="preserve"> 8 Flux PM </w:t>
      </w:r>
      <w:r w:rsidR="00706929">
        <w:t>du Contrat</w:t>
      </w:r>
      <w:r w:rsidR="005B5653" w:rsidRPr="00DA315A">
        <w:t xml:space="preserve"> d’Accès)</w:t>
      </w:r>
      <w:r w:rsidRPr="00DA315A">
        <w:t>.</w:t>
      </w:r>
    </w:p>
    <w:p w14:paraId="3C3D31C4" w14:textId="77777777" w:rsidR="003B53E9" w:rsidRDefault="00252C3A" w:rsidP="00592364">
      <w:pPr>
        <w:pStyle w:val="Textecourant"/>
        <w:numPr>
          <w:ilvl w:val="0"/>
          <w:numId w:val="30"/>
        </w:numPr>
      </w:pPr>
      <w:r>
        <w:t xml:space="preserve">De son côté, </w:t>
      </w:r>
      <w:r w:rsidR="004F6523">
        <w:t>l’Opérateur Commercial</w:t>
      </w:r>
      <w:r w:rsidR="00706929">
        <w:t xml:space="preserve"> </w:t>
      </w:r>
      <w:r>
        <w:t xml:space="preserve">doit, pour chaque commande, informer </w:t>
      </w:r>
      <w:r w:rsidR="008A34A4">
        <w:t>l’Opérateur d’Immeuble</w:t>
      </w:r>
      <w:r w:rsidR="008A34A4" w:rsidDel="008A34A4">
        <w:t xml:space="preserve"> </w:t>
      </w:r>
      <w:r>
        <w:t xml:space="preserve">de l’utilisation des infrastructures de </w:t>
      </w:r>
      <w:r w:rsidR="00DF3C46">
        <w:t>G</w:t>
      </w:r>
      <w:r>
        <w:t xml:space="preserve">énie </w:t>
      </w:r>
      <w:r w:rsidR="00DF3C46">
        <w:t>C</w:t>
      </w:r>
      <w:r>
        <w:t>ivil en renseignant le champ « Commentaires » du CR_STOC</w:t>
      </w:r>
      <w:r w:rsidR="0040381C">
        <w:t xml:space="preserve"> :</w:t>
      </w:r>
    </w:p>
    <w:p w14:paraId="3C3D31C5" w14:textId="77777777" w:rsidR="00706929" w:rsidRDefault="0040381C" w:rsidP="00592364">
      <w:pPr>
        <w:pStyle w:val="Textecourant"/>
        <w:numPr>
          <w:ilvl w:val="1"/>
          <w:numId w:val="30"/>
        </w:numPr>
      </w:pPr>
      <w:r>
        <w:t>pour les raccordements empruntant des infrastructures de Génie Civil Orange : aucune information n'est à fournir par</w:t>
      </w:r>
      <w:r w:rsidR="00706929" w:rsidRPr="00706929">
        <w:t xml:space="preserve"> </w:t>
      </w:r>
      <w:r w:rsidR="004F6523">
        <w:t>l’Opérateur Commercial</w:t>
      </w:r>
      <w:r w:rsidR="00706929">
        <w:t>.</w:t>
      </w:r>
    </w:p>
    <w:p w14:paraId="3C3D31C6" w14:textId="77777777" w:rsidR="00BE70C6" w:rsidRPr="00566907" w:rsidRDefault="0040381C" w:rsidP="00592364">
      <w:pPr>
        <w:pStyle w:val="Textecourant"/>
        <w:numPr>
          <w:ilvl w:val="1"/>
          <w:numId w:val="30"/>
        </w:numPr>
        <w:rPr>
          <w:rFonts w:ascii="Arial" w:hAnsi="Arial"/>
          <w:color w:val="000000"/>
        </w:rPr>
      </w:pPr>
      <w:r>
        <w:t>pour les raccordements empruntant des infrastructures de Génie Civil ENEDIS</w:t>
      </w:r>
      <w:r w:rsidR="0097485F">
        <w:t xml:space="preserve"> (</w:t>
      </w:r>
      <w:r w:rsidR="008A34A4">
        <w:t>l’Opérateur d’Immeuble</w:t>
      </w:r>
      <w:r w:rsidR="0097485F">
        <w:t xml:space="preserve"> fournit </w:t>
      </w:r>
      <w:r w:rsidR="004F6523">
        <w:t>à l’Opérateur Commercial</w:t>
      </w:r>
      <w:r w:rsidR="00706929" w:rsidDel="00706929">
        <w:t xml:space="preserve"> </w:t>
      </w:r>
      <w:r w:rsidR="0097485F">
        <w:t xml:space="preserve">la liste des communes pour lesquelles </w:t>
      </w:r>
      <w:r w:rsidR="008A34A4">
        <w:t>l’Opérateur d’Immeuble</w:t>
      </w:r>
      <w:r w:rsidR="0097485F">
        <w:t xml:space="preserve"> a signé une convention ENEDIS)</w:t>
      </w:r>
      <w:r>
        <w:t xml:space="preserve"> : </w:t>
      </w:r>
      <w:r w:rsidR="00804CD5" w:rsidRPr="00804CD5">
        <w:t xml:space="preserve">les coordonnées XY </w:t>
      </w:r>
      <w:r w:rsidR="00327248">
        <w:t>(projeté en RGF 93</w:t>
      </w:r>
      <w:r w:rsidR="0097485F">
        <w:t xml:space="preserve"> ou dans un format approuvé par </w:t>
      </w:r>
      <w:r w:rsidR="008A34A4">
        <w:t>l’Opérateur d’Immeuble</w:t>
      </w:r>
      <w:r w:rsidR="00327248">
        <w:t xml:space="preserve">) </w:t>
      </w:r>
      <w:r w:rsidR="00804CD5" w:rsidRPr="00804CD5">
        <w:t xml:space="preserve">des appuis </w:t>
      </w:r>
      <w:r>
        <w:t xml:space="preserve">ENEDIS </w:t>
      </w:r>
      <w:r w:rsidR="00AB29A4">
        <w:t xml:space="preserve">sur lesquels </w:t>
      </w:r>
      <w:r w:rsidR="004F6523">
        <w:t>l’Opérateur Commercial</w:t>
      </w:r>
      <w:r w:rsidR="00AB29A4">
        <w:t xml:space="preserve"> installe une traverse selon les règles précisées </w:t>
      </w:r>
      <w:r w:rsidR="00327248">
        <w:t xml:space="preserve">dans le paragraphe « pose de traverses sur les appuis </w:t>
      </w:r>
      <w:r w:rsidR="00CF6485">
        <w:t>ENEDIS</w:t>
      </w:r>
      <w:r w:rsidR="00327248">
        <w:t xml:space="preserve"> » </w:t>
      </w:r>
      <w:r w:rsidR="00274FB4">
        <w:t>ci-dessous</w:t>
      </w:r>
      <w:r w:rsidR="00327248">
        <w:t xml:space="preserve">, ainsi que dans </w:t>
      </w:r>
      <w:r w:rsidR="00566907">
        <w:t>« </w:t>
      </w:r>
      <w:r w:rsidR="00327248">
        <w:t>l’ann</w:t>
      </w:r>
      <w:r w:rsidR="00AB29A4">
        <w:t>exe</w:t>
      </w:r>
      <w:r w:rsidR="00274FB4">
        <w:t xml:space="preserve"> </w:t>
      </w:r>
      <w:r w:rsidR="00566907">
        <w:t xml:space="preserve">associée au modèle national de convention» </w:t>
      </w:r>
      <w:r w:rsidR="00062B37">
        <w:t xml:space="preserve">et </w:t>
      </w:r>
      <w:r w:rsidR="00062B37" w:rsidRPr="000A1645">
        <w:t>« le guide des appuis communs »</w:t>
      </w:r>
      <w:r w:rsidR="00062B37">
        <w:t xml:space="preserve"> </w:t>
      </w:r>
      <w:r w:rsidR="00566907">
        <w:t>du site Internet d’ENEDIS, indiqué ci-dessus.</w:t>
      </w:r>
    </w:p>
    <w:p w14:paraId="3C3D31C7" w14:textId="77777777" w:rsidR="00AB29A4" w:rsidRDefault="0082219B" w:rsidP="00883EA9">
      <w:pPr>
        <w:pStyle w:val="Titre3"/>
      </w:pPr>
      <w:r>
        <w:lastRenderedPageBreak/>
        <w:t>Interventions sur</w:t>
      </w:r>
      <w:r w:rsidR="00AB29A4">
        <w:t xml:space="preserve"> appuis </w:t>
      </w:r>
      <w:r w:rsidR="00CF6485">
        <w:t>ENEDIS</w:t>
      </w:r>
      <w:r w:rsidR="003B278B">
        <w:t xml:space="preserve"> ou d’une Entreprise Locale de Distribution</w:t>
      </w:r>
    </w:p>
    <w:p w14:paraId="3C3D31C8" w14:textId="77777777" w:rsidR="00BE70C6" w:rsidRDefault="00DE1713" w:rsidP="00883EA9">
      <w:pPr>
        <w:pStyle w:val="Textecourant"/>
      </w:pPr>
      <w:r>
        <w:t xml:space="preserve">Dans le cas de la construction d’un Câblage Client Final empruntant des infrastructures de Génie Civil </w:t>
      </w:r>
      <w:r w:rsidR="00FE5F7B">
        <w:t>ENEDIS</w:t>
      </w:r>
      <w:r w:rsidR="00B14E8C">
        <w:t xml:space="preserve"> ou d’une Entreprise Locale de Distribution</w:t>
      </w:r>
      <w:r>
        <w:t xml:space="preserve">, seuls les appuis aériens préalablement repérés par </w:t>
      </w:r>
      <w:r w:rsidR="008A34A4">
        <w:t>l’Opérateur d’Immeuble</w:t>
      </w:r>
      <w:r>
        <w:t xml:space="preserve"> au moyen </w:t>
      </w:r>
      <w:r w:rsidR="0082219B">
        <w:t>d’un bandeau vert</w:t>
      </w:r>
      <w:r>
        <w:t xml:space="preserve"> pourront être utilisés par </w:t>
      </w:r>
      <w:r w:rsidR="004F6523">
        <w:t>l’Opérateur Commercial</w:t>
      </w:r>
      <w:r>
        <w:t>.</w:t>
      </w:r>
    </w:p>
    <w:p w14:paraId="3C3D31C9" w14:textId="77777777" w:rsidR="00FE5F7B" w:rsidRDefault="00AB29A4" w:rsidP="00883EA9">
      <w:pPr>
        <w:pStyle w:val="Textecourant"/>
      </w:pPr>
      <w:r>
        <w:t xml:space="preserve">En l’absence </w:t>
      </w:r>
      <w:r w:rsidR="0082219B">
        <w:t xml:space="preserve">d’un bandeau vert </w:t>
      </w:r>
      <w:r>
        <w:t xml:space="preserve">sur un appui </w:t>
      </w:r>
      <w:r w:rsidR="00CF6485">
        <w:t>ENEDIS</w:t>
      </w:r>
      <w:r w:rsidR="004F7B41">
        <w:t xml:space="preserve"> ou d’une Entreprise Locale de Distribution</w:t>
      </w:r>
      <w:r>
        <w:t xml:space="preserve">, </w:t>
      </w:r>
      <w:r w:rsidR="004F6523">
        <w:t>l’Opérateur Commercial</w:t>
      </w:r>
      <w:r w:rsidR="00706929" w:rsidDel="00706929">
        <w:t xml:space="preserve"> </w:t>
      </w:r>
      <w:r>
        <w:t xml:space="preserve">ne peut pas utiliser l’appui </w:t>
      </w:r>
      <w:r w:rsidR="00CF6485">
        <w:t xml:space="preserve">ENEDIS </w:t>
      </w:r>
      <w:r w:rsidR="004F7B41">
        <w:t xml:space="preserve">ou d’une Entreprise Locale de Distribution </w:t>
      </w:r>
      <w:r>
        <w:t xml:space="preserve">et devra donc clôturer </w:t>
      </w:r>
      <w:r w:rsidR="00FE5F7B">
        <w:t xml:space="preserve">son intervention en envoyant un flux </w:t>
      </w:r>
      <w:r>
        <w:t>CR_STOC</w:t>
      </w:r>
      <w:r w:rsidR="00FE5F7B">
        <w:t xml:space="preserve"> avec les champs valorisés de la façon suivante :</w:t>
      </w:r>
    </w:p>
    <w:p w14:paraId="3C3D31CA" w14:textId="77777777" w:rsidR="00FE5F7B" w:rsidRDefault="00FE5F7B" w:rsidP="00592364">
      <w:pPr>
        <w:pStyle w:val="Textecourant"/>
        <w:numPr>
          <w:ilvl w:val="0"/>
          <w:numId w:val="31"/>
        </w:numPr>
      </w:pPr>
      <w:r>
        <w:t>[</w:t>
      </w:r>
      <w:proofErr w:type="spellStart"/>
      <w:r>
        <w:t>CrRaccordementPrise</w:t>
      </w:r>
      <w:proofErr w:type="spellEnd"/>
      <w:r>
        <w:t>]="KO"</w:t>
      </w:r>
    </w:p>
    <w:p w14:paraId="3C3D31CB" w14:textId="77777777" w:rsidR="00B660DD" w:rsidRDefault="00B660DD" w:rsidP="00592364">
      <w:pPr>
        <w:pStyle w:val="Textecourant"/>
        <w:numPr>
          <w:ilvl w:val="0"/>
          <w:numId w:val="31"/>
        </w:numPr>
      </w:pPr>
      <w:r>
        <w:t>[</w:t>
      </w:r>
      <w:proofErr w:type="spellStart"/>
      <w:r>
        <w:t>PrisePosee</w:t>
      </w:r>
      <w:proofErr w:type="spellEnd"/>
      <w:r>
        <w:t>]="N".</w:t>
      </w:r>
    </w:p>
    <w:p w14:paraId="3C3D31CC" w14:textId="77777777" w:rsidR="00FE5F7B" w:rsidRDefault="00FE5F7B" w:rsidP="00592364">
      <w:pPr>
        <w:pStyle w:val="Textecourant"/>
        <w:numPr>
          <w:ilvl w:val="0"/>
          <w:numId w:val="31"/>
        </w:numPr>
      </w:pPr>
      <w:r>
        <w:t>[</w:t>
      </w:r>
      <w:proofErr w:type="spellStart"/>
      <w:r w:rsidRPr="00FF51BB">
        <w:t>MotifKoCrRaccordementPrise</w:t>
      </w:r>
      <w:proofErr w:type="spellEnd"/>
      <w:r>
        <w:t xml:space="preserve">] = </w:t>
      </w:r>
      <w:r w:rsidRPr="00FF51BB">
        <w:t>FINT</w:t>
      </w:r>
      <w:r>
        <w:t xml:space="preserve">11 </w:t>
      </w:r>
      <w:r w:rsidRPr="00FF51BB">
        <w:t>ECHEC PRODUCTION : INFRA TIERS INDISPONIBLE OU DELAI</w:t>
      </w:r>
    </w:p>
    <w:p w14:paraId="3C3D31CD" w14:textId="77777777" w:rsidR="00FE5F7B" w:rsidRDefault="00FE5F7B" w:rsidP="00592364">
      <w:pPr>
        <w:pStyle w:val="Textecourant"/>
        <w:numPr>
          <w:ilvl w:val="0"/>
          <w:numId w:val="31"/>
        </w:numPr>
      </w:pPr>
      <w:r>
        <w:t>[Commentaires]=</w:t>
      </w:r>
      <w:r w:rsidRPr="00FE5F7B">
        <w:t xml:space="preserve"> </w:t>
      </w:r>
      <w:r>
        <w:t>"</w:t>
      </w:r>
      <w:r w:rsidR="007A3CA3">
        <w:t xml:space="preserve"> </w:t>
      </w:r>
      <w:r>
        <w:t>A</w:t>
      </w:r>
      <w:r w:rsidRPr="00FF51BB">
        <w:t xml:space="preserve">bsence de bandeau vert </w:t>
      </w:r>
      <w:r>
        <w:t>"</w:t>
      </w:r>
    </w:p>
    <w:p w14:paraId="3C3D31CE" w14:textId="77777777" w:rsidR="0060464F" w:rsidRDefault="0060464F" w:rsidP="00F9594E">
      <w:pPr>
        <w:pStyle w:val="Titre3"/>
      </w:pPr>
      <w:r>
        <w:t>Infrastructures de Génie Civil inexploitables</w:t>
      </w:r>
    </w:p>
    <w:p w14:paraId="3C3D31CF" w14:textId="77777777" w:rsidR="00B02EE9" w:rsidRDefault="00B02EE9" w:rsidP="00F9594E">
      <w:pPr>
        <w:pStyle w:val="Textecourant"/>
      </w:pPr>
      <w:r>
        <w:t>Dans le cas de la construction d’un Câblage Client Final empruntant des infrastructures de Génie Civil Orange ou ENEDIS, si ces infrastructures sont inexploitables</w:t>
      </w:r>
      <w:r w:rsidRPr="00B02EE9">
        <w:t xml:space="preserve"> </w:t>
      </w:r>
      <w:r w:rsidR="00F06655">
        <w:t xml:space="preserve">et sur domaine public </w:t>
      </w:r>
      <w:r>
        <w:t xml:space="preserve">alors </w:t>
      </w:r>
      <w:r w:rsidR="004F6523">
        <w:t>l’Opérateur Commercial</w:t>
      </w:r>
      <w:r w:rsidR="003A06B8" w:rsidDel="003A06B8">
        <w:t xml:space="preserve"> </w:t>
      </w:r>
      <w:r>
        <w:t>devra clôturer son intervention en envoyant un flux CR_STOC avec les champs valorisés de la façon suivante :</w:t>
      </w:r>
    </w:p>
    <w:p w14:paraId="3C3D31D0" w14:textId="77777777" w:rsidR="00B02EE9" w:rsidRDefault="00B02EE9" w:rsidP="00592364">
      <w:pPr>
        <w:pStyle w:val="Textecourant"/>
        <w:numPr>
          <w:ilvl w:val="0"/>
          <w:numId w:val="32"/>
        </w:numPr>
      </w:pPr>
      <w:r>
        <w:t>[</w:t>
      </w:r>
      <w:proofErr w:type="spellStart"/>
      <w:r>
        <w:t>CrRaccordementPrise</w:t>
      </w:r>
      <w:proofErr w:type="spellEnd"/>
      <w:r>
        <w:t>]="KO"</w:t>
      </w:r>
    </w:p>
    <w:p w14:paraId="3C3D31D1" w14:textId="77777777" w:rsidR="00B02EE9" w:rsidRDefault="00B02EE9" w:rsidP="00592364">
      <w:pPr>
        <w:pStyle w:val="Textecourant"/>
        <w:numPr>
          <w:ilvl w:val="0"/>
          <w:numId w:val="32"/>
        </w:numPr>
      </w:pPr>
      <w:r>
        <w:t>[</w:t>
      </w:r>
      <w:proofErr w:type="spellStart"/>
      <w:r>
        <w:t>PrisePosee</w:t>
      </w:r>
      <w:proofErr w:type="spellEnd"/>
      <w:r>
        <w:t>]=</w:t>
      </w:r>
      <w:r w:rsidR="007B0586" w:rsidRPr="007B0586">
        <w:t xml:space="preserve"> </w:t>
      </w:r>
      <w:r w:rsidR="007B0586">
        <w:t>"N".</w:t>
      </w:r>
    </w:p>
    <w:p w14:paraId="3C3D31D2" w14:textId="77777777" w:rsidR="00B02EE9" w:rsidRDefault="00B02EE9" w:rsidP="00592364">
      <w:pPr>
        <w:pStyle w:val="Textecourant"/>
        <w:numPr>
          <w:ilvl w:val="0"/>
          <w:numId w:val="32"/>
        </w:numPr>
      </w:pPr>
      <w:r>
        <w:t>[</w:t>
      </w:r>
      <w:proofErr w:type="spellStart"/>
      <w:r w:rsidRPr="00FF51BB">
        <w:t>MotifKoCrRaccordementPrise</w:t>
      </w:r>
      <w:proofErr w:type="spellEnd"/>
      <w:r>
        <w:t xml:space="preserve">] = </w:t>
      </w:r>
      <w:r w:rsidRPr="00FF51BB">
        <w:t>FINT</w:t>
      </w:r>
      <w:r>
        <w:t xml:space="preserve">11 </w:t>
      </w:r>
      <w:r w:rsidRPr="00FF51BB">
        <w:t>ECHEC PRODUCTION : INFRA TIERS INDISPONIBLE  OU DELAI</w:t>
      </w:r>
    </w:p>
    <w:p w14:paraId="3C3D31D3" w14:textId="77777777" w:rsidR="00D022F0" w:rsidRDefault="00B02EE9" w:rsidP="00592364">
      <w:pPr>
        <w:pStyle w:val="Textecourant"/>
        <w:numPr>
          <w:ilvl w:val="0"/>
          <w:numId w:val="32"/>
        </w:numPr>
      </w:pPr>
      <w:r>
        <w:t>Le champ [Commentaires]</w:t>
      </w:r>
      <w:r w:rsidR="00F06655" w:rsidDel="00F06655">
        <w:t xml:space="preserve"> </w:t>
      </w:r>
      <w:r w:rsidR="00F06655">
        <w:t>peut être</w:t>
      </w:r>
      <w:r w:rsidR="005C0114">
        <w:t xml:space="preserve"> alimenté avec les </w:t>
      </w:r>
      <w:r w:rsidR="00062DF9">
        <w:t>valeurs suivantes, nécessaires</w:t>
      </w:r>
      <w:r w:rsidR="005C0114">
        <w:t xml:space="preserve"> </w:t>
      </w:r>
      <w:r>
        <w:t xml:space="preserve">à </w:t>
      </w:r>
      <w:r w:rsidR="008A34A4">
        <w:t>l’Opérateur d’Immeuble</w:t>
      </w:r>
      <w:r w:rsidR="005C0114">
        <w:t xml:space="preserve"> pour demander au Gestionnaire de GC la remise en conformité</w:t>
      </w:r>
      <w:r w:rsidR="00062DF9">
        <w:t xml:space="preserve"> :</w:t>
      </w:r>
    </w:p>
    <w:p w14:paraId="3C3D31D4" w14:textId="77777777" w:rsidR="00D022F0" w:rsidRPr="00CF6485" w:rsidRDefault="00062DF9" w:rsidP="00592364">
      <w:pPr>
        <w:pStyle w:val="Textecourant"/>
        <w:numPr>
          <w:ilvl w:val="1"/>
          <w:numId w:val="23"/>
        </w:numPr>
        <w:tabs>
          <w:tab w:val="num" w:pos="993"/>
        </w:tabs>
        <w:ind w:left="720" w:hanging="11"/>
      </w:pPr>
      <w:r w:rsidRPr="00CF6485">
        <w:t xml:space="preserve"> "Poteau bois inaccessible"</w:t>
      </w:r>
    </w:p>
    <w:p w14:paraId="3C3D31D5" w14:textId="77777777" w:rsidR="00062DF9" w:rsidRPr="00CF6485" w:rsidRDefault="00062DF9" w:rsidP="00592364">
      <w:pPr>
        <w:pStyle w:val="Textecourant"/>
        <w:numPr>
          <w:ilvl w:val="1"/>
          <w:numId w:val="23"/>
        </w:numPr>
        <w:tabs>
          <w:tab w:val="num" w:pos="993"/>
        </w:tabs>
        <w:ind w:left="720" w:hanging="11"/>
      </w:pPr>
      <w:r w:rsidRPr="00CF6485">
        <w:t xml:space="preserve"> "Poteau à remplacer ou réparer"</w:t>
      </w:r>
    </w:p>
    <w:p w14:paraId="3C3D31D6" w14:textId="77777777" w:rsidR="00062DF9" w:rsidRPr="00CF6485" w:rsidRDefault="00062DF9" w:rsidP="00592364">
      <w:pPr>
        <w:pStyle w:val="Textecourant"/>
        <w:numPr>
          <w:ilvl w:val="1"/>
          <w:numId w:val="23"/>
        </w:numPr>
        <w:tabs>
          <w:tab w:val="num" w:pos="993"/>
        </w:tabs>
        <w:ind w:left="720" w:hanging="11"/>
      </w:pPr>
      <w:r w:rsidRPr="00CF6485">
        <w:t xml:space="preserve"> "Génie civil à réparer"</w:t>
      </w:r>
    </w:p>
    <w:p w14:paraId="3C3D31D7" w14:textId="77777777" w:rsidR="00901D44" w:rsidRDefault="00062DF9" w:rsidP="00592364">
      <w:pPr>
        <w:pStyle w:val="Textecourant"/>
        <w:numPr>
          <w:ilvl w:val="1"/>
          <w:numId w:val="23"/>
        </w:numPr>
        <w:tabs>
          <w:tab w:val="num" w:pos="993"/>
        </w:tabs>
        <w:ind w:left="720" w:hanging="11"/>
      </w:pPr>
      <w:r w:rsidRPr="00CF6485">
        <w:t xml:space="preserve"> "Génie civil ou poteau à créer après le PB"</w:t>
      </w:r>
    </w:p>
    <w:p w14:paraId="3C3D31D8" w14:textId="77777777" w:rsidR="00523EBE" w:rsidRPr="00CF6485" w:rsidRDefault="00523EBE" w:rsidP="00592364">
      <w:pPr>
        <w:pStyle w:val="Textecourant"/>
        <w:numPr>
          <w:ilvl w:val="1"/>
          <w:numId w:val="23"/>
        </w:numPr>
        <w:tabs>
          <w:tab w:val="num" w:pos="993"/>
        </w:tabs>
        <w:ind w:left="720" w:hanging="11"/>
      </w:pPr>
      <w:r>
        <w:t>« Elagage »</w:t>
      </w:r>
    </w:p>
    <w:p w14:paraId="3C3D31D9" w14:textId="77777777" w:rsidR="0060464F" w:rsidRDefault="003B278B" w:rsidP="009421A6">
      <w:pPr>
        <w:pStyle w:val="Textecourant"/>
      </w:pPr>
      <w:proofErr w:type="spellStart"/>
      <w:r>
        <w:t>Lorqu’il</w:t>
      </w:r>
      <w:proofErr w:type="spellEnd"/>
      <w:r>
        <w:t xml:space="preserve"> s’agit d</w:t>
      </w:r>
      <w:r w:rsidR="0060464F">
        <w:t>es infrastructures de G</w:t>
      </w:r>
      <w:r w:rsidR="003D1F12">
        <w:t xml:space="preserve">énie </w:t>
      </w:r>
      <w:r w:rsidR="0060464F">
        <w:t>C</w:t>
      </w:r>
      <w:r w:rsidR="003D1F12">
        <w:t>ivil</w:t>
      </w:r>
      <w:r w:rsidR="0060464F">
        <w:t xml:space="preserve"> Orange </w:t>
      </w:r>
      <w:r>
        <w:t xml:space="preserve">et lorsqu’elles </w:t>
      </w:r>
      <w:r w:rsidR="0060464F">
        <w:t xml:space="preserve">sont cassées, alors </w:t>
      </w:r>
      <w:r w:rsidR="004F6523">
        <w:t>l’Opérateur Commercial</w:t>
      </w:r>
      <w:r w:rsidR="0060464F">
        <w:t xml:space="preserve"> devra également envoyer une </w:t>
      </w:r>
      <w:r w:rsidR="00D43D5F">
        <w:t>F</w:t>
      </w:r>
      <w:r w:rsidR="0060464F">
        <w:t xml:space="preserve">iche DOSTEC </w:t>
      </w:r>
      <w:r w:rsidR="00344B70">
        <w:t>(annexe</w:t>
      </w:r>
      <w:r w:rsidR="009421A6">
        <w:t xml:space="preserve"> </w:t>
      </w:r>
      <w:r w:rsidR="00344B70">
        <w:t>2</w:t>
      </w:r>
      <w:r w:rsidR="00A04AB8">
        <w:t>C</w:t>
      </w:r>
      <w:r w:rsidR="00344B70">
        <w:t xml:space="preserve">) </w:t>
      </w:r>
      <w:r w:rsidR="0060464F">
        <w:t xml:space="preserve">par mail </w:t>
      </w:r>
      <w:r w:rsidR="00DF14E3">
        <w:t xml:space="preserve">à </w:t>
      </w:r>
      <w:r w:rsidR="00DF14E3" w:rsidRPr="00F9594E">
        <w:t xml:space="preserve">l’adresse ZZZ qui lui aura été communiquée par son </w:t>
      </w:r>
      <w:r w:rsidR="00BE70C6">
        <w:t>interlocuteur désigné en annexe</w:t>
      </w:r>
      <w:r w:rsidR="00D43D5F">
        <w:t xml:space="preserve"> 7</w:t>
      </w:r>
      <w:r w:rsidR="00BE70C6">
        <w:t xml:space="preserve"> </w:t>
      </w:r>
      <w:r w:rsidR="00993E98">
        <w:t>« </w:t>
      </w:r>
      <w:r w:rsidR="00974D0A">
        <w:t>C</w:t>
      </w:r>
      <w:r w:rsidR="00993E98">
        <w:t xml:space="preserve">oordonnées de </w:t>
      </w:r>
      <w:r w:rsidR="00974D0A">
        <w:t>C</w:t>
      </w:r>
      <w:r w:rsidR="00BE70C6">
        <w:t>ontact</w:t>
      </w:r>
      <w:r w:rsidR="00993E98">
        <w:t>s »</w:t>
      </w:r>
      <w:r w:rsidR="00BE70C6">
        <w:t xml:space="preserve"> </w:t>
      </w:r>
      <w:r w:rsidR="00993E98">
        <w:t xml:space="preserve">du Contrat </w:t>
      </w:r>
      <w:r w:rsidR="00DF14E3" w:rsidRPr="00F9594E">
        <w:t xml:space="preserve">et ce pour </w:t>
      </w:r>
      <w:r w:rsidR="00C5101F">
        <w:t>chaque</w:t>
      </w:r>
      <w:r w:rsidR="00C5101F" w:rsidRPr="00F9594E">
        <w:t xml:space="preserve"> </w:t>
      </w:r>
      <w:r w:rsidR="00DF14E3" w:rsidRPr="00F9594E">
        <w:t xml:space="preserve"> zone géographique.</w:t>
      </w:r>
    </w:p>
    <w:p w14:paraId="3C3D31DA" w14:textId="77777777" w:rsidR="00F06655" w:rsidRDefault="00F06655" w:rsidP="00F06655">
      <w:pPr>
        <w:pStyle w:val="Textecourant"/>
      </w:pPr>
      <w:r>
        <w:t>Dans le cas de conduite saturée ou de chambre recouverte d’un revêtement (bitume, pavage, dalle) des infrastructures Génie Civil Orange, l’Opérateur Commercial devra également envoyer</w:t>
      </w:r>
      <w:r w:rsidR="009421A6">
        <w:t xml:space="preserve"> une Fiche relevé de chambre (</w:t>
      </w:r>
      <w:r>
        <w:t xml:space="preserve">l’annexe 2D </w:t>
      </w:r>
      <w:r w:rsidR="009421A6">
        <w:t>)</w:t>
      </w:r>
      <w:r w:rsidR="00650B8F">
        <w:t xml:space="preserve"> </w:t>
      </w:r>
      <w:r>
        <w:t xml:space="preserve">dument complété par mail à </w:t>
      </w:r>
      <w:r w:rsidRPr="00F9594E">
        <w:t xml:space="preserve">l’adresse ZZZ qui lui aura été communiquée par son </w:t>
      </w:r>
      <w:r>
        <w:t xml:space="preserve">interlocuteur désigné en annexe 7 « coordonnées de contacts » du Contrat </w:t>
      </w:r>
      <w:r w:rsidRPr="00F9594E">
        <w:t xml:space="preserve">et ce pour </w:t>
      </w:r>
      <w:r>
        <w:t>chaque</w:t>
      </w:r>
      <w:r w:rsidRPr="00F9594E">
        <w:t xml:space="preserve">  zone géographique.</w:t>
      </w:r>
    </w:p>
    <w:p w14:paraId="3C3D31DB" w14:textId="77777777" w:rsidR="0060464F" w:rsidRDefault="00E336C1" w:rsidP="00D13FEE">
      <w:pPr>
        <w:pStyle w:val="Textecourant"/>
      </w:pPr>
      <w:r>
        <w:t>L’Opérateur</w:t>
      </w:r>
      <w:r w:rsidR="004F6523">
        <w:t xml:space="preserve"> Commercial</w:t>
      </w:r>
      <w:r w:rsidR="0060464F">
        <w:t xml:space="preserve"> se réfère aux Règles d’Ingénierie de</w:t>
      </w:r>
      <w:r w:rsidR="00D13FEE">
        <w:t xml:space="preserve"> l’</w:t>
      </w:r>
      <w:r w:rsidR="0060464F">
        <w:t xml:space="preserve">annexe 2B </w:t>
      </w:r>
      <w:r w:rsidR="00D43D5F">
        <w:t xml:space="preserve">du Contrat </w:t>
      </w:r>
      <w:r w:rsidR="0060464F">
        <w:t xml:space="preserve">et </w:t>
      </w:r>
      <w:r w:rsidR="00D13FEE">
        <w:t xml:space="preserve">« l’annexe </w:t>
      </w:r>
      <w:r w:rsidR="00D13FEE" w:rsidRPr="00D13FEE">
        <w:t>associée au modèle national de convention</w:t>
      </w:r>
      <w:r w:rsidR="003B278B">
        <w:t> </w:t>
      </w:r>
      <w:r w:rsidR="00D13FEE" w:rsidRPr="00D13FEE">
        <w:t xml:space="preserve">» et « le guide des appuis communs » </w:t>
      </w:r>
      <w:r w:rsidR="00D43D5F">
        <w:t xml:space="preserve">d’ENEDIS </w:t>
      </w:r>
      <w:r w:rsidR="00D13FEE" w:rsidRPr="00D13FEE">
        <w:t>du site Internet d’ENEDIS, indiqué ci-dessus</w:t>
      </w:r>
      <w:r>
        <w:t xml:space="preserve"> pour </w:t>
      </w:r>
      <w:r w:rsidR="0060464F">
        <w:t>évaluation des poteaux éventuellement défectueux</w:t>
      </w:r>
      <w:r w:rsidR="00BE70C6">
        <w:t>.</w:t>
      </w:r>
    </w:p>
    <w:p w14:paraId="3C3D31DC" w14:textId="77777777" w:rsidR="00F06655" w:rsidRDefault="00F9594E" w:rsidP="00F06655">
      <w:pPr>
        <w:pStyle w:val="Textecourant"/>
      </w:pPr>
      <w:r>
        <w:t>Si les infrastructures sont bouchées,</w:t>
      </w:r>
      <w:r w:rsidR="003A06B8" w:rsidRPr="003A06B8">
        <w:t xml:space="preserve"> </w:t>
      </w:r>
      <w:r w:rsidR="004F6523">
        <w:t>l’Opérateur Commercial</w:t>
      </w:r>
      <w:r>
        <w:t xml:space="preserve"> met en œuvre tous les moyens nécessaires afin de réaliser le </w:t>
      </w:r>
      <w:r w:rsidR="00046329">
        <w:t>Câblage Client Final</w:t>
      </w:r>
      <w:r>
        <w:t xml:space="preserve"> en toute autonomie. Si, s</w:t>
      </w:r>
      <w:r w:rsidR="003A06B8">
        <w:t>u</w:t>
      </w:r>
      <w:r>
        <w:t xml:space="preserve">ite à une demande de </w:t>
      </w:r>
      <w:proofErr w:type="spellStart"/>
      <w:r>
        <w:t>reprovisionning</w:t>
      </w:r>
      <w:proofErr w:type="spellEnd"/>
      <w:r>
        <w:t xml:space="preserve">, </w:t>
      </w:r>
      <w:r w:rsidR="008A34A4">
        <w:t>l’Opérateur d’Immeuble</w:t>
      </w:r>
      <w:r>
        <w:t xml:space="preserve"> déplace un technicien et que celui-ci constate que le </w:t>
      </w:r>
      <w:r w:rsidR="003D1F12">
        <w:t>Génie Civil</w:t>
      </w:r>
      <w:r>
        <w:t xml:space="preserve"> en question est bouché et </w:t>
      </w:r>
      <w:r w:rsidR="003A06B8">
        <w:t xml:space="preserve">non </w:t>
      </w:r>
      <w:r w:rsidR="00E336C1">
        <w:t xml:space="preserve">cassé, il sera facturé </w:t>
      </w:r>
      <w:r>
        <w:t>un déplacement à tort</w:t>
      </w:r>
      <w:r w:rsidR="00AD3CDE">
        <w:t xml:space="preserve"> à l’Opérateur </w:t>
      </w:r>
      <w:r w:rsidR="00F06655">
        <w:t>Commercial.</w:t>
      </w:r>
    </w:p>
    <w:p w14:paraId="3C3D31DD" w14:textId="77777777" w:rsidR="00F9594E" w:rsidRDefault="00F9594E" w:rsidP="00F06655">
      <w:pPr>
        <w:pStyle w:val="Textecourant"/>
      </w:pPr>
    </w:p>
    <w:p w14:paraId="3C3D31DE" w14:textId="77777777" w:rsidR="00AB29A4" w:rsidRDefault="00AB29A4" w:rsidP="00F9594E">
      <w:pPr>
        <w:pStyle w:val="Titre3"/>
      </w:pPr>
      <w:r>
        <w:lastRenderedPageBreak/>
        <w:t xml:space="preserve">Pose de traverses sur les appuis </w:t>
      </w:r>
      <w:r w:rsidR="00CF6485">
        <w:t>ENEDIS</w:t>
      </w:r>
      <w:r w:rsidR="00B14E8C">
        <w:t xml:space="preserve"> ou d’une Entreprise Locale de Distribution</w:t>
      </w:r>
    </w:p>
    <w:p w14:paraId="3C3D31DF" w14:textId="77777777" w:rsidR="00AB29A4" w:rsidRDefault="00AB29A4" w:rsidP="009421A6">
      <w:pPr>
        <w:pStyle w:val="Textecourant"/>
      </w:pPr>
      <w:r>
        <w:t xml:space="preserve">Lorsque l’appui aérien </w:t>
      </w:r>
      <w:r w:rsidR="00CF6485">
        <w:t>ENEDIS</w:t>
      </w:r>
      <w:r>
        <w:t xml:space="preserve"> </w:t>
      </w:r>
      <w:r w:rsidR="00B14E8C">
        <w:t xml:space="preserve">ou d’une Entreprise Locale de Distribution </w:t>
      </w:r>
      <w:r>
        <w:t xml:space="preserve">préalablement repéré par </w:t>
      </w:r>
      <w:r w:rsidR="008A34A4">
        <w:t>l’Opérateur d’Immeuble</w:t>
      </w:r>
      <w:r>
        <w:t xml:space="preserve"> au moyen </w:t>
      </w:r>
      <w:r w:rsidR="003B4667">
        <w:t>d’un bandeau vert</w:t>
      </w:r>
      <w:r>
        <w:t xml:space="preserve"> ne dispose pas d’une traverse spécifique au</w:t>
      </w:r>
      <w:r w:rsidR="005C0114">
        <w:t>x</w:t>
      </w:r>
      <w:r>
        <w:t xml:space="preserve"> réseaux en fibre optique,</w:t>
      </w:r>
      <w:r w:rsidR="00941AEB">
        <w:t xml:space="preserve"> </w:t>
      </w:r>
      <w:r w:rsidR="009421A6">
        <w:t>et dans la mesure où la pose de câbles optiques</w:t>
      </w:r>
      <w:r w:rsidR="007D57C2">
        <w:t xml:space="preserve"> ne peut être acceptée au même niveau que les câbles cuivres </w:t>
      </w:r>
      <w:r w:rsidR="00941AEB">
        <w:t xml:space="preserve">sur traverses Orange </w:t>
      </w:r>
      <w:r w:rsidR="00FD4D7F">
        <w:t>dans les conditions définies à</w:t>
      </w:r>
      <w:r w:rsidR="007D57C2">
        <w:t xml:space="preserve"> l’annexe </w:t>
      </w:r>
      <w:r w:rsidR="00CA2476">
        <w:t>2</w:t>
      </w:r>
      <w:r w:rsidR="007D57C2">
        <w:t>B</w:t>
      </w:r>
      <w:r w:rsidR="00941AEB">
        <w:t xml:space="preserve"> </w:t>
      </w:r>
      <w:r w:rsidR="009421A6">
        <w:t>du Contrat, alors</w:t>
      </w:r>
      <w:r w:rsidR="007D57C2">
        <w:t> </w:t>
      </w:r>
      <w:r w:rsidR="009421A6">
        <w:t>l</w:t>
      </w:r>
      <w:r w:rsidR="004F6523">
        <w:t>’Opérateur Commercial</w:t>
      </w:r>
      <w:r>
        <w:t xml:space="preserve"> installera la traverse à ses frais, selon les règles d’ingénierie précisées dans </w:t>
      </w:r>
      <w:r w:rsidR="0043322D">
        <w:t>« </w:t>
      </w:r>
      <w:r>
        <w:t>l’</w:t>
      </w:r>
      <w:r w:rsidR="00785832">
        <w:t xml:space="preserve">annexe </w:t>
      </w:r>
      <w:r w:rsidR="0043322D">
        <w:t xml:space="preserve">associée au modèle national de convention» et </w:t>
      </w:r>
      <w:r w:rsidR="0043322D" w:rsidRPr="000A1645">
        <w:t>« le guide des appuis communs »</w:t>
      </w:r>
      <w:r w:rsidR="0043322D">
        <w:t xml:space="preserve"> du site Internet d’ENEDIS, indiqué ci-dessus.</w:t>
      </w:r>
    </w:p>
    <w:p w14:paraId="3C3D31E0" w14:textId="77777777" w:rsidR="00785832" w:rsidRDefault="00E336C1" w:rsidP="00EA7549">
      <w:pPr>
        <w:pStyle w:val="Textecourant"/>
      </w:pPr>
      <w:r>
        <w:t>L</w:t>
      </w:r>
      <w:r w:rsidR="004F6523">
        <w:t>’Opérateur Commercial</w:t>
      </w:r>
      <w:r w:rsidR="00785832">
        <w:t xml:space="preserve"> veillera à ne pas dépasser le nombre maximum de câbles de branchement sur chaque traverse, tel que précisé dans </w:t>
      </w:r>
      <w:r w:rsidR="0043322D">
        <w:t>« </w:t>
      </w:r>
      <w:r w:rsidR="00785832">
        <w:t xml:space="preserve">l’annexe </w:t>
      </w:r>
      <w:r w:rsidR="0043322D">
        <w:t xml:space="preserve">associée au modèle national de convention» et </w:t>
      </w:r>
      <w:r w:rsidR="0043322D" w:rsidRPr="000A1645">
        <w:t>« le guide des appuis communs »</w:t>
      </w:r>
      <w:r w:rsidR="0043322D">
        <w:t xml:space="preserve"> </w:t>
      </w:r>
      <w:r w:rsidR="00D43D5F">
        <w:t xml:space="preserve">d’ENEDIS </w:t>
      </w:r>
      <w:r w:rsidR="0043322D">
        <w:t>du site Internet d’ENEDIS, indiqué ci-dessus</w:t>
      </w:r>
      <w:r w:rsidR="00785832">
        <w:t>.</w:t>
      </w:r>
    </w:p>
    <w:p w14:paraId="3C3D31E1" w14:textId="77777777" w:rsidR="00F07682" w:rsidRDefault="00785832" w:rsidP="00F07682">
      <w:pPr>
        <w:pStyle w:val="Textecourant"/>
      </w:pPr>
      <w:r>
        <w:t xml:space="preserve">Lorsque la capacité maximum d’une traverse est atteinte, </w:t>
      </w:r>
      <w:r w:rsidR="004F6523">
        <w:t>l’Opérateur Commercial</w:t>
      </w:r>
      <w:r>
        <w:t xml:space="preserve"> ne peut pas utiliser l’appui </w:t>
      </w:r>
      <w:r w:rsidR="00CF6485">
        <w:t>ENEDIS</w:t>
      </w:r>
      <w:r>
        <w:t xml:space="preserve"> et devra </w:t>
      </w:r>
      <w:r w:rsidR="00F07682">
        <w:t>clôturer son intervention en envoyant un flux CR_STOC avec les champs valorisés de la façon suivante :</w:t>
      </w:r>
    </w:p>
    <w:p w14:paraId="3C3D31E2" w14:textId="77777777" w:rsidR="00F07682" w:rsidRDefault="00F07682" w:rsidP="00592364">
      <w:pPr>
        <w:pStyle w:val="Textecourant"/>
        <w:numPr>
          <w:ilvl w:val="0"/>
          <w:numId w:val="33"/>
        </w:numPr>
      </w:pPr>
      <w:r>
        <w:t>[</w:t>
      </w:r>
      <w:proofErr w:type="spellStart"/>
      <w:r>
        <w:t>CrRaccordementPrise</w:t>
      </w:r>
      <w:proofErr w:type="spellEnd"/>
      <w:r>
        <w:t>]="KO"</w:t>
      </w:r>
    </w:p>
    <w:p w14:paraId="3C3D31E3" w14:textId="77777777" w:rsidR="00F07682" w:rsidRDefault="00F07682" w:rsidP="00592364">
      <w:pPr>
        <w:pStyle w:val="Textecourant"/>
        <w:numPr>
          <w:ilvl w:val="0"/>
          <w:numId w:val="33"/>
        </w:numPr>
      </w:pPr>
      <w:r>
        <w:t>[</w:t>
      </w:r>
      <w:proofErr w:type="spellStart"/>
      <w:r>
        <w:t>PrisePosee</w:t>
      </w:r>
      <w:proofErr w:type="spellEnd"/>
      <w:r>
        <w:t>]="N".</w:t>
      </w:r>
    </w:p>
    <w:p w14:paraId="3C3D31E4" w14:textId="77777777" w:rsidR="00F07682" w:rsidRDefault="00F07682" w:rsidP="00592364">
      <w:pPr>
        <w:pStyle w:val="Textecourant"/>
        <w:numPr>
          <w:ilvl w:val="0"/>
          <w:numId w:val="33"/>
        </w:numPr>
      </w:pPr>
      <w:r>
        <w:t>[</w:t>
      </w:r>
      <w:proofErr w:type="spellStart"/>
      <w:r w:rsidRPr="00FF51BB">
        <w:t>MotifKoCrRaccordementPrise</w:t>
      </w:r>
      <w:proofErr w:type="spellEnd"/>
      <w:r>
        <w:t xml:space="preserve">] = </w:t>
      </w:r>
      <w:r w:rsidRPr="00FF51BB">
        <w:t>FINT</w:t>
      </w:r>
      <w:r>
        <w:t xml:space="preserve">11 </w:t>
      </w:r>
      <w:r w:rsidRPr="00FF51BB">
        <w:t>ECHEC PRODUCTION : INFRA TIERS INDISPONIBLE OU DELAI</w:t>
      </w:r>
    </w:p>
    <w:p w14:paraId="3C3D31E5" w14:textId="77777777" w:rsidR="003165EB" w:rsidRPr="00F9594E" w:rsidRDefault="00E336C1" w:rsidP="00F07682">
      <w:pPr>
        <w:pStyle w:val="Textecourant"/>
      </w:pPr>
      <w:r>
        <w:t>L</w:t>
      </w:r>
      <w:r w:rsidR="004F6523">
        <w:t>’Opérateur Commercial</w:t>
      </w:r>
      <w:r w:rsidR="003165EB" w:rsidRPr="00F9594E">
        <w:t xml:space="preserve"> communique à</w:t>
      </w:r>
      <w:r w:rsidR="00385050">
        <w:t xml:space="preserve"> l‘Opérateur d’Immeuble</w:t>
      </w:r>
      <w:r w:rsidR="003165EB" w:rsidRPr="00F9594E">
        <w:t xml:space="preserve"> les coordonnées géographiques des appuis ENEDIS </w:t>
      </w:r>
      <w:r w:rsidR="00B14E8C">
        <w:t xml:space="preserve">ou d’une Entreprise Locale de Distribution </w:t>
      </w:r>
      <w:r w:rsidR="003165EB" w:rsidRPr="00F9594E">
        <w:t xml:space="preserve">sur lesquels une traverse a été posée dans le « Commentaires » du CR_STOC, les informations devront respecter le format </w:t>
      </w:r>
      <w:r w:rsidR="00385050">
        <w:t>XML</w:t>
      </w:r>
      <w:r w:rsidR="00E76675">
        <w:t>.</w:t>
      </w:r>
    </w:p>
    <w:p w14:paraId="3C3D31E6" w14:textId="77777777" w:rsidR="005E7D58" w:rsidRPr="003A2B65" w:rsidRDefault="00BD5D86" w:rsidP="003A2B65">
      <w:pPr>
        <w:pStyle w:val="Textecourant"/>
      </w:pPr>
      <w:r w:rsidRPr="00A424C7">
        <w:t>E</w:t>
      </w:r>
      <w:r w:rsidR="003165EB" w:rsidRPr="00A424C7">
        <w:t>xemple</w:t>
      </w:r>
      <w:r w:rsidRPr="005758E2">
        <w:t xml:space="preserve"> de commentaire devant figurer dans le CR_STOC, ici, pour </w:t>
      </w:r>
      <w:r w:rsidR="00A53C95" w:rsidRPr="003A2B65">
        <w:t>deux poteaux ENEDIS sur lesquels des traverses ont été posées</w:t>
      </w:r>
      <w:r w:rsidR="003165EB" w:rsidRPr="003A2B65">
        <w:t xml:space="preserve"> : </w:t>
      </w:r>
    </w:p>
    <w:p w14:paraId="3C3D31E7" w14:textId="77777777" w:rsidR="00BD5D86" w:rsidRDefault="003165EB" w:rsidP="003A2B65">
      <w:pPr>
        <w:pStyle w:val="Textecourant"/>
      </w:pPr>
      <w:r w:rsidRPr="003A2B65">
        <w:t>&lt;AppuisE</w:t>
      </w:r>
      <w:r w:rsidR="00A53C95" w:rsidRPr="003A2B65">
        <w:t>NEDIS</w:t>
      </w:r>
      <w:r w:rsidRPr="003A2B65">
        <w:t>&gt;&lt;coor</w:t>
      </w:r>
      <w:r w:rsidR="00A53C95" w:rsidRPr="003A2B65">
        <w:t>d</w:t>
      </w:r>
      <w:r w:rsidRPr="003A2B65">
        <w:t>Appui&gt;&lt;x&gt;48.45256196420196&lt;/x&gt;&lt;y&gt;1.5432624085382336&lt;/y&gt;&lt;/coor</w:t>
      </w:r>
      <w:r w:rsidR="00A53C95" w:rsidRPr="003A2B65">
        <w:t>d</w:t>
      </w:r>
      <w:r w:rsidRPr="003A2B65">
        <w:t>Appui&gt;&lt;coor</w:t>
      </w:r>
      <w:r w:rsidR="00A53C95" w:rsidRPr="003A2B65">
        <w:t>d</w:t>
      </w:r>
      <w:r w:rsidRPr="003A2B65">
        <w:t>Appui&gt;&lt;x&gt;48.45248683471993&lt;/x&gt;&lt;y&gt;1.5433393165545548&lt;/y&gt;&lt;/coor</w:t>
      </w:r>
      <w:r w:rsidR="00A53C95" w:rsidRPr="003A2B65">
        <w:t>d</w:t>
      </w:r>
      <w:r w:rsidRPr="003A2B65">
        <w:t>Appui&gt;&lt;/AppuisE</w:t>
      </w:r>
      <w:r w:rsidR="00A53C95" w:rsidRPr="003A2B65">
        <w:t>NEDIS</w:t>
      </w:r>
      <w:r w:rsidRPr="003A2B65">
        <w:t xml:space="preserve"> &gt;</w:t>
      </w:r>
      <w:r w:rsidR="0013681F" w:rsidRPr="003A2B65">
        <w:t xml:space="preserve"> </w:t>
      </w:r>
    </w:p>
    <w:p w14:paraId="3C3D31E8" w14:textId="77777777" w:rsidR="00587960" w:rsidRPr="00BD5D86" w:rsidRDefault="0013681F" w:rsidP="004F6523">
      <w:pPr>
        <w:pStyle w:val="Titre3"/>
      </w:pPr>
      <w:r w:rsidRPr="00BD5D86">
        <w:t>Accompagnement chambre sécurisée</w:t>
      </w:r>
    </w:p>
    <w:p w14:paraId="3C3D31E9" w14:textId="77777777" w:rsidR="0013681F" w:rsidRDefault="0013681F" w:rsidP="00D13FEE">
      <w:pPr>
        <w:pStyle w:val="Texte"/>
      </w:pPr>
      <w:r>
        <w:t xml:space="preserve">Dans le cas de la construction d’un Câblage Client Final empruntant une chambre sécurisée des infrastructures de Génie Civil Orange, </w:t>
      </w:r>
      <w:r w:rsidR="004F6523">
        <w:t>l’Opérateur Commercial</w:t>
      </w:r>
      <w:r>
        <w:t xml:space="preserve"> doit faire une demande d</w:t>
      </w:r>
      <w:r w:rsidR="00C5101F">
        <w:t>’accompagnement</w:t>
      </w:r>
      <w:r w:rsidR="00BD5D86">
        <w:t xml:space="preserve"> qui ne fera pas l’objet d’une facturation par </w:t>
      </w:r>
      <w:r w:rsidR="008A34A4">
        <w:t>l’Opérateur d’Immeuble</w:t>
      </w:r>
      <w:r w:rsidR="00C5101F">
        <w:t>.</w:t>
      </w:r>
    </w:p>
    <w:p w14:paraId="3C3D31EA" w14:textId="77777777" w:rsidR="00C5101F" w:rsidRDefault="00C5101F" w:rsidP="00C5101F">
      <w:pPr>
        <w:pStyle w:val="Texte"/>
      </w:pPr>
      <w:r>
        <w:t>L</w:t>
      </w:r>
      <w:r w:rsidR="00531AF2">
        <w:t xml:space="preserve">’Intervenant </w:t>
      </w:r>
      <w:r>
        <w:t>devra donc clôturer son intervention en envoyant un flux CR_STOC avec les champs valorisés de la façon suivante :</w:t>
      </w:r>
    </w:p>
    <w:p w14:paraId="3C3D31EB" w14:textId="77777777" w:rsidR="00C5101F" w:rsidRDefault="00C5101F" w:rsidP="00592364">
      <w:pPr>
        <w:pStyle w:val="Texte"/>
        <w:numPr>
          <w:ilvl w:val="0"/>
          <w:numId w:val="34"/>
        </w:numPr>
      </w:pPr>
      <w:r>
        <w:t>[</w:t>
      </w:r>
      <w:proofErr w:type="spellStart"/>
      <w:r>
        <w:t>CrRaccordementPrise</w:t>
      </w:r>
      <w:proofErr w:type="spellEnd"/>
      <w:r>
        <w:t>]="KO"</w:t>
      </w:r>
    </w:p>
    <w:p w14:paraId="3C3D31EC" w14:textId="77777777" w:rsidR="00C5101F" w:rsidRDefault="00C5101F" w:rsidP="00592364">
      <w:pPr>
        <w:pStyle w:val="Texte"/>
        <w:numPr>
          <w:ilvl w:val="0"/>
          <w:numId w:val="34"/>
        </w:numPr>
      </w:pPr>
      <w:r>
        <w:t>[</w:t>
      </w:r>
      <w:proofErr w:type="spellStart"/>
      <w:r>
        <w:t>PrisePosee</w:t>
      </w:r>
      <w:proofErr w:type="spellEnd"/>
      <w:r>
        <w:t>]=</w:t>
      </w:r>
      <w:r w:rsidR="007B0586" w:rsidRPr="007B0586">
        <w:t xml:space="preserve"> </w:t>
      </w:r>
      <w:r w:rsidR="007B0586">
        <w:t>"N".</w:t>
      </w:r>
    </w:p>
    <w:p w14:paraId="3C3D31ED" w14:textId="77777777" w:rsidR="00C5101F" w:rsidRDefault="00C5101F" w:rsidP="00592364">
      <w:pPr>
        <w:pStyle w:val="Texte"/>
        <w:numPr>
          <w:ilvl w:val="0"/>
          <w:numId w:val="34"/>
        </w:numPr>
      </w:pPr>
      <w:r>
        <w:t>[</w:t>
      </w:r>
      <w:proofErr w:type="spellStart"/>
      <w:r>
        <w:t>MotifKoCrRaccordementPrise</w:t>
      </w:r>
      <w:proofErr w:type="spellEnd"/>
      <w:r>
        <w:t>] = FINT11 ECHEC PRODUCTION : INFRA TIERS INDISPONIBLE OU DELAI</w:t>
      </w:r>
    </w:p>
    <w:p w14:paraId="3C3D31EE" w14:textId="77777777" w:rsidR="00C5101F" w:rsidRDefault="00C5101F" w:rsidP="00592364">
      <w:pPr>
        <w:pStyle w:val="Texte"/>
        <w:numPr>
          <w:ilvl w:val="0"/>
          <w:numId w:val="34"/>
        </w:numPr>
      </w:pPr>
      <w:r>
        <w:t>[Commentaires]= "échec de raccordement pour cause de non accès à chambre sécurisée"</w:t>
      </w:r>
    </w:p>
    <w:p w14:paraId="3C3D31EF" w14:textId="77777777" w:rsidR="00B45E3C" w:rsidRDefault="00B45E3C" w:rsidP="00F07682">
      <w:pPr>
        <w:pStyle w:val="NormalWeb"/>
        <w:rPr>
          <w:rFonts w:ascii="Helvetica 55 Roman" w:hAnsi="Helvetica 55 Roman" w:cs="Arial"/>
          <w:sz w:val="20"/>
          <w:szCs w:val="20"/>
        </w:rPr>
      </w:pPr>
    </w:p>
    <w:p w14:paraId="3C3D31F0" w14:textId="77777777" w:rsidR="00F07682" w:rsidRPr="00974D0A" w:rsidRDefault="00E336C1" w:rsidP="00F07682">
      <w:pPr>
        <w:pStyle w:val="NormalWeb"/>
        <w:rPr>
          <w:rFonts w:ascii="Helvetica 55 Roman" w:hAnsi="Helvetica 55 Roman" w:cs="Arial"/>
          <w:sz w:val="20"/>
          <w:szCs w:val="20"/>
        </w:rPr>
      </w:pPr>
      <w:r w:rsidRPr="00974D0A">
        <w:rPr>
          <w:rFonts w:ascii="Helvetica 55 Roman" w:hAnsi="Helvetica 55 Roman" w:cs="Arial"/>
          <w:sz w:val="20"/>
          <w:szCs w:val="20"/>
        </w:rPr>
        <w:t>L’Opérateur</w:t>
      </w:r>
      <w:r w:rsidR="004F6523" w:rsidRPr="00974D0A">
        <w:rPr>
          <w:rFonts w:ascii="Helvetica 55 Roman" w:hAnsi="Helvetica 55 Roman" w:cs="Arial"/>
          <w:sz w:val="20"/>
          <w:szCs w:val="20"/>
        </w:rPr>
        <w:t xml:space="preserve"> Commercial</w:t>
      </w:r>
      <w:r w:rsidR="005E7D58" w:rsidRPr="00974D0A" w:rsidDel="005E7D58">
        <w:rPr>
          <w:rFonts w:ascii="Helvetica 55 Roman" w:hAnsi="Helvetica 55 Roman" w:cs="Arial"/>
          <w:sz w:val="20"/>
          <w:szCs w:val="20"/>
        </w:rPr>
        <w:t xml:space="preserve"> </w:t>
      </w:r>
      <w:r w:rsidR="00C5101F" w:rsidRPr="00974D0A">
        <w:rPr>
          <w:rFonts w:ascii="Helvetica 55 Roman" w:hAnsi="Helvetica 55 Roman" w:cs="Arial"/>
          <w:sz w:val="20"/>
          <w:szCs w:val="20"/>
        </w:rPr>
        <w:t xml:space="preserve">devra également envoyer sa demande d’accompagnement par mail à l’adresse ZZZ qui lui aura été communiquée par son interlocuteur désigné en annexe </w:t>
      </w:r>
      <w:r w:rsidR="00D43D5F" w:rsidRPr="00974D0A">
        <w:rPr>
          <w:rFonts w:ascii="Helvetica 55 Roman" w:hAnsi="Helvetica 55 Roman" w:cs="Arial"/>
          <w:sz w:val="20"/>
          <w:szCs w:val="20"/>
        </w:rPr>
        <w:t xml:space="preserve">7 </w:t>
      </w:r>
      <w:r w:rsidR="00BD5D86" w:rsidRPr="00974D0A">
        <w:rPr>
          <w:rFonts w:ascii="Helvetica 55 Roman" w:hAnsi="Helvetica 55 Roman" w:cs="Arial"/>
          <w:sz w:val="20"/>
          <w:szCs w:val="20"/>
        </w:rPr>
        <w:t xml:space="preserve">« Coordonnées de </w:t>
      </w:r>
      <w:r w:rsidR="00974D0A" w:rsidRPr="00974D0A">
        <w:rPr>
          <w:rFonts w:ascii="Helvetica 55 Roman" w:hAnsi="Helvetica 55 Roman" w:cs="Arial"/>
          <w:sz w:val="20"/>
          <w:szCs w:val="20"/>
        </w:rPr>
        <w:t>C</w:t>
      </w:r>
      <w:r w:rsidR="00C5101F" w:rsidRPr="00974D0A">
        <w:rPr>
          <w:rFonts w:ascii="Helvetica 55 Roman" w:hAnsi="Helvetica 55 Roman" w:cs="Arial"/>
          <w:sz w:val="20"/>
          <w:szCs w:val="20"/>
        </w:rPr>
        <w:t>ontact</w:t>
      </w:r>
      <w:r w:rsidR="00BD5D86" w:rsidRPr="00974D0A">
        <w:rPr>
          <w:rFonts w:ascii="Helvetica 55 Roman" w:hAnsi="Helvetica 55 Roman" w:cs="Arial"/>
          <w:sz w:val="20"/>
          <w:szCs w:val="20"/>
        </w:rPr>
        <w:t>s »</w:t>
      </w:r>
      <w:r w:rsidR="00C5101F" w:rsidRPr="00974D0A">
        <w:rPr>
          <w:rFonts w:ascii="Helvetica 55 Roman" w:hAnsi="Helvetica 55 Roman" w:cs="Arial"/>
          <w:sz w:val="20"/>
          <w:szCs w:val="20"/>
        </w:rPr>
        <w:t xml:space="preserve"> et ce pour chaque zone géographique.</w:t>
      </w:r>
      <w:r w:rsidR="00F07682" w:rsidRPr="00974D0A">
        <w:rPr>
          <w:rFonts w:ascii="Helvetica 55 Roman" w:hAnsi="Helvetica 55 Roman" w:cs="Arial"/>
          <w:sz w:val="20"/>
          <w:szCs w:val="20"/>
        </w:rPr>
        <w:t xml:space="preserve"> L’Opérateur Commercial doit fournir le maximum d’informations nécessaires à l’identification de la chambre concernée (r</w:t>
      </w:r>
      <w:r w:rsidR="009421A6">
        <w:rPr>
          <w:rFonts w:ascii="Helvetica 55 Roman" w:hAnsi="Helvetica 55 Roman" w:cs="Arial"/>
          <w:sz w:val="20"/>
          <w:szCs w:val="20"/>
        </w:rPr>
        <w:t>éférence</w:t>
      </w:r>
      <w:r w:rsidR="00F07682" w:rsidRPr="00974D0A">
        <w:rPr>
          <w:rFonts w:ascii="Helvetica 55 Roman" w:hAnsi="Helvetica 55 Roman" w:cs="Arial"/>
          <w:sz w:val="20"/>
          <w:szCs w:val="20"/>
        </w:rPr>
        <w:t xml:space="preserve"> PB, </w:t>
      </w:r>
      <w:r w:rsidR="009421A6">
        <w:rPr>
          <w:rFonts w:ascii="Helvetica 55 Roman" w:hAnsi="Helvetica 55 Roman" w:cs="Arial"/>
          <w:sz w:val="20"/>
          <w:szCs w:val="20"/>
        </w:rPr>
        <w:t>référence</w:t>
      </w:r>
      <w:r w:rsidR="00F07682" w:rsidRPr="00974D0A">
        <w:rPr>
          <w:rFonts w:ascii="Helvetica 55 Roman" w:hAnsi="Helvetica 55 Roman" w:cs="Arial"/>
          <w:sz w:val="20"/>
          <w:szCs w:val="20"/>
        </w:rPr>
        <w:t xml:space="preserve"> chambre,  photos, commentaires).</w:t>
      </w:r>
    </w:p>
    <w:p w14:paraId="3C3D31F1" w14:textId="77777777" w:rsidR="00274FB4" w:rsidRPr="00974D0A" w:rsidRDefault="00F07682" w:rsidP="00F07682">
      <w:pPr>
        <w:pStyle w:val="Texte"/>
      </w:pPr>
      <w:r w:rsidRPr="00974D0A">
        <w:t>Ces demandes doivent également avoir un aspect purement technique en particulier hors des problématiques de GC cassé ou d’accès à l’immeuble du client.</w:t>
      </w:r>
    </w:p>
    <w:p w14:paraId="3C3D31F2" w14:textId="77777777" w:rsidR="00385050" w:rsidRPr="00F07682" w:rsidRDefault="00385050" w:rsidP="00E336C1">
      <w:pPr>
        <w:pStyle w:val="Texte"/>
        <w:rPr>
          <w:rFonts w:ascii="Times New Roman" w:hAnsi="Times New Roman" w:cs="Times New Roman"/>
          <w:sz w:val="24"/>
          <w:szCs w:val="24"/>
        </w:rPr>
      </w:pPr>
    </w:p>
    <w:p w14:paraId="3C3D31F3" w14:textId="77777777" w:rsidR="00385050" w:rsidRDefault="00385050" w:rsidP="00924981">
      <w:pPr>
        <w:pStyle w:val="Titre2"/>
      </w:pPr>
      <w:bookmarkStart w:id="82" w:name="_Toc76112778"/>
      <w:r>
        <w:t>Repérage</w:t>
      </w:r>
      <w:bookmarkEnd w:id="82"/>
    </w:p>
    <w:p w14:paraId="3C3D31F4" w14:textId="77777777" w:rsidR="00385050" w:rsidRPr="00B9164C" w:rsidRDefault="00385050" w:rsidP="00385050">
      <w:pPr>
        <w:pStyle w:val="Texte"/>
        <w:ind w:left="-57"/>
      </w:pPr>
      <w:r>
        <w:t>Le repérage sera effectué selon les CCTP (annexes 3A et 3B du Contrat).</w:t>
      </w:r>
    </w:p>
    <w:p w14:paraId="3C3D31F5" w14:textId="77777777" w:rsidR="00385050" w:rsidRPr="004A2607" w:rsidRDefault="00385050" w:rsidP="00EA7549">
      <w:pPr>
        <w:pStyle w:val="Titre3"/>
      </w:pPr>
      <w:r w:rsidRPr="00B9164C">
        <w:lastRenderedPageBreak/>
        <w:t>sur la prise optique</w:t>
      </w:r>
    </w:p>
    <w:p w14:paraId="3C3D31F6" w14:textId="77777777" w:rsidR="00385050" w:rsidRDefault="00385050" w:rsidP="00385050">
      <w:pPr>
        <w:pStyle w:val="Textecourant"/>
      </w:pPr>
      <w:r w:rsidRPr="004A2607">
        <w:t xml:space="preserve">Le repérage est porté par une étiquette collée sur l’empreinte qui lui est réservée sur le couvercle </w:t>
      </w:r>
      <w:r>
        <w:t>du</w:t>
      </w:r>
      <w:r w:rsidRPr="004A2607">
        <w:t xml:space="preserve"> PTO.</w:t>
      </w:r>
    </w:p>
    <w:p w14:paraId="3C3D31F7" w14:textId="77777777" w:rsidR="00385050" w:rsidRDefault="00385050" w:rsidP="00EA7549">
      <w:pPr>
        <w:pStyle w:val="Titre3"/>
      </w:pPr>
      <w:r>
        <w:t xml:space="preserve"> </w:t>
      </w:r>
      <w:r w:rsidRPr="000871F4">
        <w:t>sur le câble de branchement</w:t>
      </w:r>
      <w:r>
        <w:t xml:space="preserve"> des PB</w:t>
      </w:r>
    </w:p>
    <w:p w14:paraId="3C3D31F8" w14:textId="77777777" w:rsidR="00385050" w:rsidRDefault="00385050" w:rsidP="00385050">
      <w:pPr>
        <w:pStyle w:val="Textecourant"/>
      </w:pPr>
      <w:r>
        <w:t>Pour chaque réalisation de Câblage Client Final, l’Opérateur Commercial devra poser une étiquette sur chaque câble. Cette étiquette mentionnera obligatoirement :</w:t>
      </w:r>
    </w:p>
    <w:p w14:paraId="3C3D31F9" w14:textId="77777777" w:rsidR="00385050" w:rsidRPr="00DA315A" w:rsidRDefault="00385050" w:rsidP="00592364">
      <w:pPr>
        <w:pStyle w:val="Textecourant"/>
        <w:numPr>
          <w:ilvl w:val="0"/>
          <w:numId w:val="23"/>
        </w:numPr>
        <w:tabs>
          <w:tab w:val="clear" w:pos="708"/>
          <w:tab w:val="num" w:pos="285"/>
        </w:tabs>
        <w:ind w:left="284" w:firstLine="0"/>
      </w:pPr>
      <w:r w:rsidRPr="00DA315A">
        <w:t xml:space="preserve">Le nom de l’Opérateur </w:t>
      </w:r>
      <w:r>
        <w:t>Commercial</w:t>
      </w:r>
    </w:p>
    <w:p w14:paraId="3C3D31FA" w14:textId="77777777" w:rsidR="00385050" w:rsidRDefault="00385050" w:rsidP="00592364">
      <w:pPr>
        <w:pStyle w:val="Textecourant"/>
        <w:numPr>
          <w:ilvl w:val="0"/>
          <w:numId w:val="23"/>
        </w:numPr>
        <w:tabs>
          <w:tab w:val="clear" w:pos="708"/>
          <w:tab w:val="num" w:pos="285"/>
        </w:tabs>
        <w:ind w:left="284" w:firstLine="0"/>
      </w:pPr>
      <w:r>
        <w:t>La date de construction du Câblage Client Final</w:t>
      </w:r>
    </w:p>
    <w:p w14:paraId="3C3D31FB" w14:textId="77777777" w:rsidR="00385050" w:rsidRDefault="00385050" w:rsidP="00592364">
      <w:pPr>
        <w:pStyle w:val="Textecourant"/>
        <w:numPr>
          <w:ilvl w:val="0"/>
          <w:numId w:val="23"/>
        </w:numPr>
        <w:tabs>
          <w:tab w:val="clear" w:pos="708"/>
          <w:tab w:val="num" w:pos="285"/>
        </w:tabs>
        <w:ind w:left="284" w:firstLine="0"/>
      </w:pPr>
      <w:r>
        <w:t>La référence PTO</w:t>
      </w:r>
    </w:p>
    <w:p w14:paraId="3C3D31FC" w14:textId="77777777" w:rsidR="00385050" w:rsidRDefault="00385050" w:rsidP="00592364">
      <w:pPr>
        <w:pStyle w:val="Textecourant"/>
        <w:numPr>
          <w:ilvl w:val="0"/>
          <w:numId w:val="23"/>
        </w:numPr>
        <w:tabs>
          <w:tab w:val="clear" w:pos="708"/>
          <w:tab w:val="num" w:pos="285"/>
        </w:tabs>
      </w:pPr>
      <w:r>
        <w:t>La référence du PM</w:t>
      </w:r>
    </w:p>
    <w:p w14:paraId="3C3D31FD" w14:textId="77777777" w:rsidR="002E0219" w:rsidRDefault="002E0219" w:rsidP="002E0219">
      <w:pPr>
        <w:pStyle w:val="Textecourant"/>
      </w:pPr>
    </w:p>
    <w:p w14:paraId="3C3D31FE" w14:textId="77777777" w:rsidR="00864794" w:rsidRPr="00751BC1" w:rsidRDefault="00864794" w:rsidP="00924981">
      <w:pPr>
        <w:pStyle w:val="Titre2"/>
      </w:pPr>
      <w:bookmarkStart w:id="83" w:name="_Toc24556791"/>
      <w:bookmarkStart w:id="84" w:name="_Toc24969523"/>
      <w:bookmarkStart w:id="85" w:name="_Toc418684237"/>
      <w:bookmarkStart w:id="86" w:name="_Toc418684733"/>
      <w:bookmarkStart w:id="87" w:name="_Toc76112779"/>
      <w:bookmarkEnd w:id="83"/>
      <w:bookmarkEnd w:id="84"/>
      <w:bookmarkEnd w:id="85"/>
      <w:bookmarkEnd w:id="86"/>
      <w:r w:rsidRPr="00751BC1">
        <w:t>Engagements</w:t>
      </w:r>
      <w:r w:rsidR="008A34A4">
        <w:t xml:space="preserve"> de l’Opérateur d’Immeuble</w:t>
      </w:r>
      <w:bookmarkEnd w:id="87"/>
    </w:p>
    <w:p w14:paraId="3C3D31FF" w14:textId="77777777" w:rsidR="00F22BC2" w:rsidRDefault="00CC6D44" w:rsidP="00527047">
      <w:pPr>
        <w:pStyle w:val="Textecourant"/>
      </w:pPr>
      <w:r>
        <w:t>L</w:t>
      </w:r>
      <w:r w:rsidR="008A34A4">
        <w:t>’Opérateur d’Immeuble</w:t>
      </w:r>
      <w:r w:rsidR="005C6497">
        <w:t xml:space="preserve"> </w:t>
      </w:r>
      <w:r>
        <w:t xml:space="preserve">s’engage </w:t>
      </w:r>
      <w:r w:rsidR="003B4667">
        <w:t xml:space="preserve">dans le cadre de la </w:t>
      </w:r>
      <w:r w:rsidR="00527047">
        <w:t>prestation</w:t>
      </w:r>
      <w:r w:rsidR="00527047" w:rsidRPr="00751BC1">
        <w:t xml:space="preserve"> </w:t>
      </w:r>
      <w:r w:rsidR="00F22BC2" w:rsidRPr="00751BC1">
        <w:t>d</w:t>
      </w:r>
      <w:r w:rsidR="00901D44">
        <w:t>u</w:t>
      </w:r>
      <w:r w:rsidR="00F22BC2" w:rsidRPr="00751BC1">
        <w:t xml:space="preserve"> </w:t>
      </w:r>
      <w:r w:rsidR="00415BC3">
        <w:t xml:space="preserve">Câblage </w:t>
      </w:r>
      <w:r w:rsidR="00901D44">
        <w:t>C</w:t>
      </w:r>
      <w:r w:rsidR="00F22BC2" w:rsidRPr="00751BC1">
        <w:t>lient</w:t>
      </w:r>
      <w:r w:rsidR="00901D44">
        <w:t xml:space="preserve"> Final</w:t>
      </w:r>
    </w:p>
    <w:p w14:paraId="3C3D3200" w14:textId="77777777" w:rsidR="002E0219" w:rsidRDefault="00CC6D44" w:rsidP="002E0219">
      <w:pPr>
        <w:pStyle w:val="Textecourant"/>
        <w:numPr>
          <w:ilvl w:val="0"/>
          <w:numId w:val="28"/>
        </w:numPr>
      </w:pPr>
      <w:r>
        <w:t>à fournir</w:t>
      </w:r>
      <w:r w:rsidR="002F5814">
        <w:t xml:space="preserve"> l’information de « </w:t>
      </w:r>
      <w:proofErr w:type="spellStart"/>
      <w:r w:rsidR="002F5814">
        <w:t>LocalisationPBO</w:t>
      </w:r>
      <w:proofErr w:type="spellEnd"/>
      <w:r w:rsidR="002F5814">
        <w:t xml:space="preserve"> » de la Route Optique conformément aux délais </w:t>
      </w:r>
      <w:r w:rsidR="002F5814" w:rsidRPr="00DA315A">
        <w:t xml:space="preserve">précisés dans </w:t>
      </w:r>
      <w:r w:rsidR="002F5814">
        <w:t>le Contrat</w:t>
      </w:r>
      <w:r w:rsidR="002F5814" w:rsidRPr="00DA315A">
        <w:t xml:space="preserve"> d’Accès.</w:t>
      </w:r>
    </w:p>
    <w:p w14:paraId="3C3D3201" w14:textId="77777777" w:rsidR="00F22BC2" w:rsidRPr="00751BC1" w:rsidRDefault="00CC6D44" w:rsidP="002E0219">
      <w:pPr>
        <w:pStyle w:val="Textecourant"/>
        <w:numPr>
          <w:ilvl w:val="0"/>
          <w:numId w:val="28"/>
        </w:numPr>
      </w:pPr>
      <w:r>
        <w:t xml:space="preserve">à </w:t>
      </w:r>
      <w:r w:rsidR="002F5814" w:rsidRPr="00C94B77">
        <w:t>prononce</w:t>
      </w:r>
      <w:r w:rsidR="002E0219">
        <w:t>r</w:t>
      </w:r>
      <w:r w:rsidR="002F5814" w:rsidRPr="00C94B77">
        <w:t xml:space="preserve"> le « service fait » par l’envoi du </w:t>
      </w:r>
      <w:proofErr w:type="spellStart"/>
      <w:r w:rsidR="002F5814" w:rsidRPr="00C94B77">
        <w:t>CR_MAD_Ligne</w:t>
      </w:r>
      <w:proofErr w:type="spellEnd"/>
      <w:r w:rsidR="002F5814" w:rsidRPr="00C94B77">
        <w:t xml:space="preserve"> FTTH (annexes 8 « Flux d’échanges inter-opérateurs » du Contrat d’Accès</w:t>
      </w:r>
      <w:r w:rsidR="00D95FE4">
        <w:t>)</w:t>
      </w:r>
      <w:r w:rsidRPr="00CC6D44">
        <w:t xml:space="preserve"> </w:t>
      </w:r>
      <w:r>
        <w:t>à la réception du</w:t>
      </w:r>
      <w:r w:rsidRPr="00C94B77">
        <w:t xml:space="preserve"> </w:t>
      </w:r>
      <w:r w:rsidR="00BD5DF6">
        <w:t>CR-STOC OK</w:t>
      </w:r>
      <w:r w:rsidR="002F5814" w:rsidRPr="00C94B77">
        <w:t>.</w:t>
      </w:r>
    </w:p>
    <w:p w14:paraId="3C3D3202" w14:textId="77777777" w:rsidR="00BE70C6" w:rsidRDefault="00BE70C6" w:rsidP="00F9594E">
      <w:pPr>
        <w:pStyle w:val="Textecourant"/>
      </w:pPr>
      <w:bookmarkStart w:id="88" w:name="_Toc393905939"/>
      <w:bookmarkStart w:id="89" w:name="_Toc393985406"/>
      <w:bookmarkStart w:id="90" w:name="_Toc394501506"/>
      <w:bookmarkStart w:id="91" w:name="_Toc192486337"/>
      <w:bookmarkStart w:id="92" w:name="_Toc253492595"/>
      <w:bookmarkEnd w:id="88"/>
      <w:bookmarkEnd w:id="89"/>
      <w:bookmarkEnd w:id="90"/>
    </w:p>
    <w:p w14:paraId="3C3D3203" w14:textId="77777777" w:rsidR="00F22BC2" w:rsidRPr="00751BC1" w:rsidRDefault="00F22BC2" w:rsidP="00924981">
      <w:pPr>
        <w:pStyle w:val="Titre2"/>
      </w:pPr>
      <w:bookmarkStart w:id="93" w:name="_Toc76112780"/>
      <w:r w:rsidRPr="00751BC1">
        <w:t xml:space="preserve">Engagements </w:t>
      </w:r>
      <w:bookmarkEnd w:id="91"/>
      <w:bookmarkEnd w:id="92"/>
      <w:r w:rsidR="00531AF2">
        <w:t xml:space="preserve">de </w:t>
      </w:r>
      <w:r w:rsidR="00625695">
        <w:t>l’Opérateur</w:t>
      </w:r>
      <w:r w:rsidR="00531AF2">
        <w:t xml:space="preserve"> Commercial</w:t>
      </w:r>
      <w:bookmarkEnd w:id="93"/>
    </w:p>
    <w:p w14:paraId="3C3D3204" w14:textId="77777777" w:rsidR="00F22BC2" w:rsidRDefault="00CC6D44" w:rsidP="00C516F3">
      <w:pPr>
        <w:pStyle w:val="Textecourant"/>
      </w:pPr>
      <w:r>
        <w:t>L</w:t>
      </w:r>
      <w:r w:rsidR="00531AF2">
        <w:t xml:space="preserve">’Opérateur Commercial </w:t>
      </w:r>
      <w:r>
        <w:t xml:space="preserve">s’engage </w:t>
      </w:r>
      <w:r w:rsidR="009E517A">
        <w:t>dans le cadre de la réalisation</w:t>
      </w:r>
      <w:r w:rsidR="009E517A" w:rsidRPr="00751BC1">
        <w:t xml:space="preserve"> </w:t>
      </w:r>
      <w:r w:rsidR="009E517A">
        <w:t>du Câblage</w:t>
      </w:r>
      <w:r w:rsidR="00F22BC2" w:rsidRPr="00751BC1">
        <w:t xml:space="preserve"> </w:t>
      </w:r>
      <w:r w:rsidR="00901D44">
        <w:t>C</w:t>
      </w:r>
      <w:r w:rsidR="00F22BC2" w:rsidRPr="00751BC1">
        <w:t>lient</w:t>
      </w:r>
      <w:r w:rsidR="00901D44">
        <w:t xml:space="preserve"> Final</w:t>
      </w:r>
    </w:p>
    <w:p w14:paraId="3C3D3205" w14:textId="77777777" w:rsidR="006A6181" w:rsidRDefault="006A6181" w:rsidP="00592364">
      <w:pPr>
        <w:pStyle w:val="Textecourant"/>
        <w:numPr>
          <w:ilvl w:val="0"/>
          <w:numId w:val="25"/>
        </w:numPr>
      </w:pPr>
      <w:r>
        <w:t>à r</w:t>
      </w:r>
      <w:r w:rsidRPr="00751BC1">
        <w:t xml:space="preserve">especter le </w:t>
      </w:r>
      <w:r w:rsidR="00CC6D44">
        <w:t xml:space="preserve">présent </w:t>
      </w:r>
      <w:r w:rsidRPr="00751BC1">
        <w:t>Cahier des charges et ses annexes</w:t>
      </w:r>
      <w:r>
        <w:t xml:space="preserve">, les CCTP </w:t>
      </w:r>
      <w:r w:rsidRPr="00751BC1">
        <w:t xml:space="preserve">ainsi que </w:t>
      </w:r>
      <w:r>
        <w:t>le PPR.</w:t>
      </w:r>
    </w:p>
    <w:p w14:paraId="3C3D3206" w14:textId="77777777" w:rsidR="006A6181" w:rsidRDefault="006A6181" w:rsidP="00592364">
      <w:pPr>
        <w:pStyle w:val="Textecourant"/>
        <w:numPr>
          <w:ilvl w:val="0"/>
          <w:numId w:val="25"/>
        </w:numPr>
      </w:pPr>
      <w:r w:rsidRPr="00751BC1">
        <w:t>fourni</w:t>
      </w:r>
      <w:r>
        <w:t xml:space="preserve">r </w:t>
      </w:r>
      <w:r w:rsidRPr="00751BC1">
        <w:t>le</w:t>
      </w:r>
      <w:r>
        <w:t>s informations mentionnées aux paragraphes 2.1, 2.2 et 2.3</w:t>
      </w:r>
      <w:r w:rsidR="00CC6D44">
        <w:t xml:space="preserve"> de la présente annexe</w:t>
      </w:r>
      <w:r>
        <w:t>.</w:t>
      </w:r>
    </w:p>
    <w:p w14:paraId="3C3D3207" w14:textId="77777777" w:rsidR="006A6181" w:rsidRDefault="006A6181" w:rsidP="00592364">
      <w:pPr>
        <w:pStyle w:val="Textecourant"/>
        <w:numPr>
          <w:ilvl w:val="0"/>
          <w:numId w:val="25"/>
        </w:numPr>
      </w:pPr>
      <w:r>
        <w:t xml:space="preserve">à respecter le flux d’échange OC-OI tel que défini par le protocole accès </w:t>
      </w:r>
      <w:proofErr w:type="spellStart"/>
      <w:r>
        <w:t>Interop’</w:t>
      </w:r>
      <w:r w:rsidR="00B45E3C">
        <w:t>Fibre</w:t>
      </w:r>
      <w:proofErr w:type="spellEnd"/>
      <w:r>
        <w:t>.</w:t>
      </w:r>
    </w:p>
    <w:p w14:paraId="3C3D3208" w14:textId="77777777" w:rsidR="00994AE5" w:rsidRDefault="00994AE5" w:rsidP="00592364">
      <w:pPr>
        <w:pStyle w:val="Textecourant"/>
        <w:numPr>
          <w:ilvl w:val="0"/>
          <w:numId w:val="25"/>
        </w:numPr>
      </w:pPr>
      <w:r>
        <w:t>à ne pas créer un Câblage Client Final lorsqu’il en existe un dans le Logement FTTH hormis le cas de multi-accès. En cas de construction à tort</w:t>
      </w:r>
      <w:r w:rsidR="000E3D6A">
        <w:t xml:space="preserve"> du PTO</w:t>
      </w:r>
      <w:r>
        <w:t xml:space="preserve">, </w:t>
      </w:r>
      <w:r w:rsidRPr="0003005B">
        <w:t>alors l’Opérateur d’Immeuble facture une pénalité à l’Opérateur Commercial conformément à l’annexe « Pénalité</w:t>
      </w:r>
      <w:r w:rsidR="000E3D6A">
        <w:t xml:space="preserve">s </w:t>
      </w:r>
      <w:r w:rsidRPr="0003005B">
        <w:t>»</w:t>
      </w:r>
      <w:r>
        <w:t xml:space="preserve"> et bloque la facturation de construction de ce câblage. </w:t>
      </w:r>
    </w:p>
    <w:p w14:paraId="3C3D3209" w14:textId="77777777" w:rsidR="007C2EC4" w:rsidRPr="002D25E6" w:rsidRDefault="006A6181" w:rsidP="00592364">
      <w:pPr>
        <w:pStyle w:val="Paragraphedeliste"/>
        <w:numPr>
          <w:ilvl w:val="0"/>
          <w:numId w:val="26"/>
        </w:numPr>
        <w:jc w:val="both"/>
        <w:rPr>
          <w:sz w:val="20"/>
          <w:szCs w:val="20"/>
        </w:rPr>
      </w:pPr>
      <w:r w:rsidRPr="006A6181">
        <w:rPr>
          <w:rFonts w:ascii="Helvetica 55 Roman" w:hAnsi="Helvetica 55 Roman" w:cs="Arial"/>
          <w:sz w:val="20"/>
          <w:szCs w:val="20"/>
        </w:rPr>
        <w:t xml:space="preserve">à </w:t>
      </w:r>
      <w:r w:rsidR="00922B4F">
        <w:rPr>
          <w:rFonts w:ascii="Helvetica 55 Roman" w:hAnsi="Helvetica 55 Roman" w:cs="Arial"/>
          <w:sz w:val="20"/>
          <w:szCs w:val="20"/>
        </w:rPr>
        <w:t>mettre à disposition de l’O</w:t>
      </w:r>
      <w:r w:rsidR="000C01C5">
        <w:rPr>
          <w:rFonts w:ascii="Helvetica 55 Roman" w:hAnsi="Helvetica 55 Roman" w:cs="Arial"/>
          <w:sz w:val="20"/>
          <w:szCs w:val="20"/>
        </w:rPr>
        <w:t>pérateur d’</w:t>
      </w:r>
      <w:r w:rsidR="00922B4F">
        <w:rPr>
          <w:rFonts w:ascii="Helvetica 55 Roman" w:hAnsi="Helvetica 55 Roman" w:cs="Arial"/>
          <w:sz w:val="20"/>
          <w:szCs w:val="20"/>
        </w:rPr>
        <w:t>I</w:t>
      </w:r>
      <w:r w:rsidR="000C01C5">
        <w:rPr>
          <w:rFonts w:ascii="Helvetica 55 Roman" w:hAnsi="Helvetica 55 Roman" w:cs="Arial"/>
          <w:sz w:val="20"/>
          <w:szCs w:val="20"/>
        </w:rPr>
        <w:t>mmeuble</w:t>
      </w:r>
      <w:r w:rsidR="00922B4F">
        <w:rPr>
          <w:rFonts w:ascii="Helvetica 55 Roman" w:hAnsi="Helvetica 55 Roman" w:cs="Arial"/>
          <w:sz w:val="20"/>
          <w:szCs w:val="20"/>
        </w:rPr>
        <w:t xml:space="preserve"> </w:t>
      </w:r>
      <w:r w:rsidR="00F66DB3">
        <w:rPr>
          <w:rFonts w:ascii="Helvetica 55 Roman" w:hAnsi="Helvetica 55 Roman" w:cs="Arial"/>
          <w:sz w:val="20"/>
          <w:szCs w:val="20"/>
        </w:rPr>
        <w:t>le CRI</w:t>
      </w:r>
      <w:r w:rsidR="00523EBE">
        <w:rPr>
          <w:rFonts w:ascii="Helvetica 55 Roman" w:hAnsi="Helvetica 55 Roman" w:cs="Arial"/>
          <w:sz w:val="20"/>
          <w:szCs w:val="20"/>
        </w:rPr>
        <w:t>-</w:t>
      </w:r>
      <w:r w:rsidR="00F66DB3">
        <w:rPr>
          <w:rFonts w:ascii="Helvetica 55 Roman" w:hAnsi="Helvetica 55 Roman" w:cs="Arial"/>
          <w:sz w:val="20"/>
          <w:szCs w:val="20"/>
        </w:rPr>
        <w:t>A</w:t>
      </w:r>
      <w:r w:rsidR="007C2EC4">
        <w:rPr>
          <w:rFonts w:ascii="Helvetica 55 Roman" w:hAnsi="Helvetica 55 Roman" w:cs="Arial"/>
          <w:sz w:val="20"/>
          <w:szCs w:val="20"/>
        </w:rPr>
        <w:t xml:space="preserve"> pour chaque intervention du raccordement client final</w:t>
      </w:r>
      <w:r w:rsidR="00433825">
        <w:rPr>
          <w:rFonts w:ascii="Helvetica 55 Roman" w:hAnsi="Helvetica 55 Roman" w:cs="Arial"/>
          <w:sz w:val="20"/>
          <w:szCs w:val="20"/>
        </w:rPr>
        <w:t xml:space="preserve"> dans un délai de 30 jours</w:t>
      </w:r>
      <w:r w:rsidR="007C2EC4">
        <w:rPr>
          <w:rFonts w:ascii="Helvetica 55 Roman" w:hAnsi="Helvetica 55 Roman" w:cs="Arial"/>
          <w:sz w:val="20"/>
          <w:szCs w:val="20"/>
        </w:rPr>
        <w:t xml:space="preserve"> </w:t>
      </w:r>
      <w:r>
        <w:t xml:space="preserve">: </w:t>
      </w:r>
    </w:p>
    <w:p w14:paraId="3C3D320A" w14:textId="77777777" w:rsidR="004A405E" w:rsidRPr="007C2EC4" w:rsidRDefault="004A405E" w:rsidP="00592364">
      <w:pPr>
        <w:pStyle w:val="Paragraphedeliste"/>
        <w:numPr>
          <w:ilvl w:val="1"/>
          <w:numId w:val="26"/>
        </w:numPr>
        <w:jc w:val="both"/>
        <w:rPr>
          <w:rFonts w:ascii="Helvetica 55 Roman" w:hAnsi="Helvetica 55 Roman"/>
          <w:sz w:val="20"/>
          <w:szCs w:val="20"/>
        </w:rPr>
      </w:pPr>
      <w:r w:rsidRPr="000C01C5">
        <w:rPr>
          <w:rFonts w:ascii="Helvetica 55 Roman" w:hAnsi="Helvetica 55 Roman" w:cs="Arial"/>
          <w:sz w:val="20"/>
          <w:szCs w:val="20"/>
        </w:rPr>
        <w:t>d</w:t>
      </w:r>
      <w:r w:rsidR="006A6181" w:rsidRPr="000C01C5">
        <w:rPr>
          <w:rFonts w:ascii="Helvetica 55 Roman" w:hAnsi="Helvetica 55 Roman" w:cs="Arial"/>
          <w:sz w:val="20"/>
          <w:szCs w:val="20"/>
        </w:rPr>
        <w:t>es photographies de qualité suffisante</w:t>
      </w:r>
      <w:r w:rsidR="000029BC" w:rsidRPr="000C01C5">
        <w:rPr>
          <w:rFonts w:ascii="Helvetica 55 Roman" w:hAnsi="Helvetica 55 Roman" w:cs="Arial"/>
          <w:sz w:val="20"/>
          <w:szCs w:val="20"/>
        </w:rPr>
        <w:t xml:space="preserve"> </w:t>
      </w:r>
      <w:r w:rsidR="00922B4F" w:rsidRPr="000C01C5">
        <w:rPr>
          <w:rFonts w:ascii="Helvetica 55 Roman" w:hAnsi="Helvetica 55 Roman" w:cs="Arial"/>
          <w:sz w:val="20"/>
          <w:szCs w:val="20"/>
        </w:rPr>
        <w:t xml:space="preserve">respectant </w:t>
      </w:r>
      <w:r w:rsidR="000029BC" w:rsidRPr="000C01C5">
        <w:rPr>
          <w:rFonts w:ascii="Helvetica 55 Roman" w:hAnsi="Helvetica 55 Roman" w:cs="Arial"/>
          <w:sz w:val="20"/>
          <w:szCs w:val="20"/>
        </w:rPr>
        <w:t xml:space="preserve">les consignes </w:t>
      </w:r>
      <w:r w:rsidR="00922B4F" w:rsidRPr="000C01C5">
        <w:rPr>
          <w:rFonts w:ascii="Helvetica 55 Roman" w:hAnsi="Helvetica 55 Roman" w:cs="Arial"/>
          <w:sz w:val="20"/>
          <w:szCs w:val="20"/>
        </w:rPr>
        <w:t>tel que défini</w:t>
      </w:r>
      <w:r w:rsidR="000029BC" w:rsidRPr="000C01C5">
        <w:rPr>
          <w:rFonts w:ascii="Helvetica 55 Roman" w:hAnsi="Helvetica 55 Roman" w:cs="Arial"/>
          <w:sz w:val="20"/>
          <w:szCs w:val="20"/>
        </w:rPr>
        <w:t>es</w:t>
      </w:r>
      <w:r w:rsidR="00922B4F" w:rsidRPr="000C01C5">
        <w:rPr>
          <w:rFonts w:ascii="Helvetica 55 Roman" w:hAnsi="Helvetica 55 Roman" w:cs="Arial"/>
          <w:sz w:val="20"/>
          <w:szCs w:val="20"/>
        </w:rPr>
        <w:t xml:space="preserve"> au paragraphe 2.9 du protocole </w:t>
      </w:r>
      <w:proofErr w:type="spellStart"/>
      <w:r w:rsidR="00922B4F" w:rsidRPr="000C01C5">
        <w:rPr>
          <w:rFonts w:ascii="Helvetica 55 Roman" w:hAnsi="Helvetica 55 Roman" w:cs="Arial"/>
          <w:sz w:val="20"/>
          <w:szCs w:val="20"/>
        </w:rPr>
        <w:t>Interop’Fibre</w:t>
      </w:r>
      <w:proofErr w:type="spellEnd"/>
      <w:r w:rsidR="00922B4F" w:rsidRPr="000C01C5">
        <w:rPr>
          <w:rFonts w:ascii="Helvetica 55 Roman" w:hAnsi="Helvetica 55 Roman" w:cs="Arial"/>
          <w:sz w:val="20"/>
          <w:szCs w:val="20"/>
        </w:rPr>
        <w:t xml:space="preserve"> CRI Asynchrone V.1.1</w:t>
      </w:r>
      <w:r w:rsidR="006A6181" w:rsidRPr="000C01C5">
        <w:rPr>
          <w:rFonts w:ascii="Helvetica 55 Roman" w:hAnsi="Helvetica 55 Roman" w:cs="Arial"/>
          <w:sz w:val="20"/>
          <w:szCs w:val="20"/>
        </w:rPr>
        <w:t>, du PTO installé, du PBO</w:t>
      </w:r>
      <w:r w:rsidR="00BD5DF6">
        <w:rPr>
          <w:rFonts w:ascii="Helvetica 55 Roman" w:hAnsi="Helvetica 55 Roman" w:cs="Arial"/>
          <w:sz w:val="20"/>
          <w:szCs w:val="20"/>
        </w:rPr>
        <w:t>,</w:t>
      </w:r>
      <w:r w:rsidR="006A6181" w:rsidRPr="000C01C5">
        <w:rPr>
          <w:rFonts w:ascii="Helvetica 55 Roman" w:hAnsi="Helvetica 55 Roman" w:cs="Arial"/>
          <w:sz w:val="20"/>
          <w:szCs w:val="20"/>
        </w:rPr>
        <w:t xml:space="preserve"> du PM (portes ouvertes)</w:t>
      </w:r>
      <w:r w:rsidR="00BD5DF6">
        <w:rPr>
          <w:rFonts w:ascii="Helvetica 55 Roman" w:hAnsi="Helvetica 55 Roman" w:cs="Arial"/>
          <w:sz w:val="20"/>
          <w:szCs w:val="20"/>
        </w:rPr>
        <w:t xml:space="preserve"> et </w:t>
      </w:r>
      <w:r w:rsidR="00BD5DF6" w:rsidRPr="00BD5DF6">
        <w:rPr>
          <w:rFonts w:ascii="Helvetica 55 Roman" w:hAnsi="Helvetica 55 Roman" w:cs="Arial"/>
          <w:sz w:val="20"/>
          <w:szCs w:val="20"/>
        </w:rPr>
        <w:t xml:space="preserve">de </w:t>
      </w:r>
      <w:r w:rsidR="00BD5DF6">
        <w:rPr>
          <w:rFonts w:ascii="Helvetica 55 Roman" w:hAnsi="Helvetica 55 Roman" w:cs="Arial"/>
          <w:sz w:val="20"/>
          <w:szCs w:val="20"/>
        </w:rPr>
        <w:t xml:space="preserve">la </w:t>
      </w:r>
      <w:r w:rsidR="00BD5DF6" w:rsidRPr="00BD5DF6">
        <w:rPr>
          <w:rFonts w:ascii="Helvetica 55 Roman" w:hAnsi="Helvetica 55 Roman" w:cs="Arial"/>
          <w:sz w:val="20"/>
          <w:szCs w:val="20"/>
        </w:rPr>
        <w:t xml:space="preserve">traverse sur </w:t>
      </w:r>
      <w:r w:rsidR="00BD5DF6">
        <w:rPr>
          <w:rFonts w:ascii="Helvetica 55 Roman" w:hAnsi="Helvetica 55 Roman" w:cs="Arial"/>
          <w:sz w:val="20"/>
          <w:szCs w:val="20"/>
        </w:rPr>
        <w:t>appui aérien</w:t>
      </w:r>
      <w:r w:rsidR="000E3D6A">
        <w:rPr>
          <w:rFonts w:ascii="Helvetica 55 Roman" w:hAnsi="Helvetica 55 Roman" w:cs="Arial"/>
          <w:sz w:val="20"/>
          <w:szCs w:val="20"/>
        </w:rPr>
        <w:t>,</w:t>
      </w:r>
      <w:r w:rsidR="006A6181" w:rsidRPr="000C01C5">
        <w:rPr>
          <w:rFonts w:ascii="Helvetica 55 Roman" w:hAnsi="Helvetica 55 Roman" w:cs="Arial"/>
          <w:sz w:val="20"/>
          <w:szCs w:val="20"/>
        </w:rPr>
        <w:t xml:space="preserve"> avant et après intervention selon le f</w:t>
      </w:r>
      <w:r w:rsidR="006A6181" w:rsidRPr="005E5A6F">
        <w:rPr>
          <w:rFonts w:ascii="Helvetica 55 Roman" w:hAnsi="Helvetica 55 Roman" w:cs="Arial"/>
          <w:sz w:val="20"/>
          <w:szCs w:val="20"/>
        </w:rPr>
        <w:t>ormat du flu</w:t>
      </w:r>
      <w:r w:rsidR="00B45E3C">
        <w:rPr>
          <w:rFonts w:ascii="Helvetica 55 Roman" w:hAnsi="Helvetica 55 Roman" w:cs="Arial"/>
          <w:sz w:val="20"/>
          <w:szCs w:val="20"/>
        </w:rPr>
        <w:t xml:space="preserve">x validé par le Groupe </w:t>
      </w:r>
      <w:proofErr w:type="spellStart"/>
      <w:r w:rsidR="00B45E3C">
        <w:rPr>
          <w:rFonts w:ascii="Helvetica 55 Roman" w:hAnsi="Helvetica 55 Roman" w:cs="Arial"/>
          <w:sz w:val="20"/>
          <w:szCs w:val="20"/>
        </w:rPr>
        <w:t>Interop’</w:t>
      </w:r>
      <w:r w:rsidR="006A6181" w:rsidRPr="005E5A6F">
        <w:rPr>
          <w:rFonts w:ascii="Helvetica 55 Roman" w:hAnsi="Helvetica 55 Roman" w:cs="Arial"/>
          <w:sz w:val="20"/>
          <w:szCs w:val="20"/>
        </w:rPr>
        <w:t>Fibre</w:t>
      </w:r>
      <w:proofErr w:type="spellEnd"/>
      <w:r w:rsidR="006A6181" w:rsidRPr="005E5A6F">
        <w:rPr>
          <w:rFonts w:ascii="Helvetica 55 Roman" w:hAnsi="Helvetica 55 Roman" w:cs="Arial"/>
          <w:sz w:val="20"/>
          <w:szCs w:val="20"/>
        </w:rPr>
        <w:t xml:space="preserve"> et échangé selon les modalités validées entre les Parties ou </w:t>
      </w:r>
      <w:r w:rsidR="00B45E3C">
        <w:rPr>
          <w:rFonts w:ascii="Helvetica 55 Roman" w:hAnsi="Helvetica 55 Roman" w:cs="Arial"/>
          <w:sz w:val="20"/>
          <w:szCs w:val="20"/>
        </w:rPr>
        <w:t xml:space="preserve">validées par le Groupe </w:t>
      </w:r>
      <w:proofErr w:type="spellStart"/>
      <w:r w:rsidR="00B45E3C">
        <w:rPr>
          <w:rFonts w:ascii="Helvetica 55 Roman" w:hAnsi="Helvetica 55 Roman" w:cs="Arial"/>
          <w:sz w:val="20"/>
          <w:szCs w:val="20"/>
        </w:rPr>
        <w:t>Interop’</w:t>
      </w:r>
      <w:r w:rsidR="006A6181" w:rsidRPr="005E5A6F">
        <w:rPr>
          <w:rFonts w:ascii="Helvetica 55 Roman" w:hAnsi="Helvetica 55 Roman" w:cs="Arial"/>
          <w:sz w:val="20"/>
          <w:szCs w:val="20"/>
        </w:rPr>
        <w:t>Fibre</w:t>
      </w:r>
      <w:proofErr w:type="spellEnd"/>
      <w:r w:rsidR="006A6181" w:rsidRPr="005E5A6F">
        <w:rPr>
          <w:rFonts w:ascii="Helvetica 55 Roman" w:hAnsi="Helvetica 55 Roman" w:cs="Arial"/>
          <w:sz w:val="20"/>
          <w:szCs w:val="20"/>
        </w:rPr>
        <w:t xml:space="preserve"> le cas échéant. </w:t>
      </w:r>
    </w:p>
    <w:p w14:paraId="3C3D320B" w14:textId="77777777" w:rsidR="006A6181" w:rsidRPr="007C2EC4" w:rsidRDefault="00922B4F" w:rsidP="00592364">
      <w:pPr>
        <w:pStyle w:val="Paragraphedeliste"/>
        <w:numPr>
          <w:ilvl w:val="1"/>
          <w:numId w:val="26"/>
        </w:numPr>
        <w:jc w:val="both"/>
        <w:rPr>
          <w:rFonts w:ascii="Helvetica 55 Roman" w:hAnsi="Helvetica 55 Roman"/>
          <w:sz w:val="20"/>
          <w:szCs w:val="20"/>
        </w:rPr>
      </w:pPr>
      <w:r w:rsidRPr="000C01C5">
        <w:rPr>
          <w:rFonts w:ascii="Helvetica 55 Roman" w:hAnsi="Helvetica 55 Roman" w:cs="Arial"/>
          <w:sz w:val="20"/>
          <w:szCs w:val="20"/>
        </w:rPr>
        <w:t>l</w:t>
      </w:r>
      <w:r w:rsidR="006A6181" w:rsidRPr="000C01C5">
        <w:rPr>
          <w:rFonts w:ascii="Helvetica 55 Roman" w:hAnsi="Helvetica 55 Roman" w:cs="Arial"/>
          <w:sz w:val="20"/>
          <w:szCs w:val="20"/>
        </w:rPr>
        <w:t xml:space="preserve">a qualité de la photographie sera considérée comme suffisante par </w:t>
      </w:r>
      <w:r w:rsidR="0077199F" w:rsidRPr="000C01C5">
        <w:rPr>
          <w:rFonts w:ascii="Helvetica 55 Roman" w:hAnsi="Helvetica 55 Roman" w:cs="Arial"/>
          <w:sz w:val="20"/>
          <w:szCs w:val="20"/>
        </w:rPr>
        <w:t>l’Opérateur d’Immeuble</w:t>
      </w:r>
      <w:r w:rsidR="006A6181" w:rsidRPr="000C01C5">
        <w:rPr>
          <w:rFonts w:ascii="Helvetica 55 Roman" w:hAnsi="Helvetica 55 Roman" w:cs="Arial"/>
          <w:sz w:val="20"/>
          <w:szCs w:val="20"/>
        </w:rPr>
        <w:t xml:space="preserve"> si elle cumule les caractéristiques suivantes :</w:t>
      </w:r>
    </w:p>
    <w:p w14:paraId="3C3D320C" w14:textId="77777777" w:rsidR="006A6181" w:rsidRPr="007C2EC4" w:rsidRDefault="006A6181" w:rsidP="00592364">
      <w:pPr>
        <w:pStyle w:val="Paragraphedeliste"/>
        <w:widowControl w:val="0"/>
        <w:numPr>
          <w:ilvl w:val="0"/>
          <w:numId w:val="27"/>
        </w:numPr>
        <w:spacing w:after="60"/>
        <w:ind w:left="2520"/>
        <w:jc w:val="both"/>
        <w:rPr>
          <w:rFonts w:ascii="Helvetica 55 Roman" w:hAnsi="Helvetica 55 Roman"/>
          <w:sz w:val="20"/>
          <w:szCs w:val="20"/>
        </w:rPr>
      </w:pPr>
      <w:r w:rsidRPr="007C2EC4">
        <w:rPr>
          <w:rFonts w:ascii="Helvetica 55 Roman" w:hAnsi="Helvetica 55 Roman"/>
          <w:sz w:val="20"/>
          <w:szCs w:val="20"/>
        </w:rPr>
        <w:t>Les photographies sont nettes,</w:t>
      </w:r>
    </w:p>
    <w:p w14:paraId="3C3D320D" w14:textId="77777777" w:rsidR="006751BC" w:rsidRPr="007C2EC4" w:rsidRDefault="006A6181" w:rsidP="00592364">
      <w:pPr>
        <w:pStyle w:val="Paragraphedeliste"/>
        <w:widowControl w:val="0"/>
        <w:numPr>
          <w:ilvl w:val="0"/>
          <w:numId w:val="27"/>
        </w:numPr>
        <w:spacing w:after="60"/>
        <w:ind w:left="2520"/>
        <w:jc w:val="both"/>
        <w:rPr>
          <w:rFonts w:ascii="Helvetica 55 Roman" w:hAnsi="Helvetica 55 Roman"/>
          <w:sz w:val="20"/>
          <w:szCs w:val="20"/>
        </w:rPr>
      </w:pPr>
      <w:r w:rsidRPr="007C2EC4">
        <w:rPr>
          <w:rFonts w:ascii="Helvetica 55 Roman" w:hAnsi="Helvetica 55 Roman"/>
          <w:sz w:val="20"/>
          <w:szCs w:val="20"/>
        </w:rPr>
        <w:t>L’élément de réseau photographié (PTO, PBO, PM</w:t>
      </w:r>
      <w:r w:rsidR="00330CE6">
        <w:rPr>
          <w:rFonts w:ascii="Helvetica 55 Roman" w:hAnsi="Helvetica 55 Roman"/>
          <w:sz w:val="20"/>
          <w:szCs w:val="20"/>
        </w:rPr>
        <w:t xml:space="preserve"> et traverse</w:t>
      </w:r>
      <w:r w:rsidRPr="007C2EC4">
        <w:rPr>
          <w:rFonts w:ascii="Helvetica 55 Roman" w:hAnsi="Helvetica 55 Roman"/>
          <w:sz w:val="20"/>
          <w:szCs w:val="20"/>
        </w:rPr>
        <w:t>) est présent dans son intégralité dans la photographie,</w:t>
      </w:r>
    </w:p>
    <w:p w14:paraId="3C3D320E" w14:textId="77777777" w:rsidR="004A405E" w:rsidRPr="007C2EC4" w:rsidRDefault="006A6181" w:rsidP="00592364">
      <w:pPr>
        <w:pStyle w:val="Paragraphedeliste"/>
        <w:widowControl w:val="0"/>
        <w:numPr>
          <w:ilvl w:val="0"/>
          <w:numId w:val="27"/>
        </w:numPr>
        <w:spacing w:after="60"/>
        <w:ind w:left="2520"/>
        <w:jc w:val="both"/>
        <w:rPr>
          <w:rFonts w:ascii="Helvetica 55 Roman" w:hAnsi="Helvetica 55 Roman"/>
          <w:sz w:val="20"/>
          <w:szCs w:val="20"/>
        </w:rPr>
      </w:pPr>
      <w:r w:rsidRPr="007C2EC4">
        <w:rPr>
          <w:rFonts w:ascii="Helvetica 55 Roman" w:hAnsi="Helvetica 55 Roman"/>
          <w:sz w:val="20"/>
          <w:szCs w:val="20"/>
        </w:rPr>
        <w:t>La photographie est horodatée.</w:t>
      </w:r>
    </w:p>
    <w:p w14:paraId="3C3D320F" w14:textId="77777777" w:rsidR="00433825" w:rsidRPr="00790474" w:rsidRDefault="00CC6D44" w:rsidP="00592364">
      <w:pPr>
        <w:pStyle w:val="Paragraphedeliste"/>
        <w:numPr>
          <w:ilvl w:val="1"/>
          <w:numId w:val="26"/>
        </w:numPr>
        <w:jc w:val="both"/>
        <w:rPr>
          <w:sz w:val="20"/>
          <w:szCs w:val="20"/>
        </w:rPr>
      </w:pPr>
      <w:r>
        <w:rPr>
          <w:rFonts w:ascii="Helvetica 55 Roman" w:hAnsi="Helvetica 55 Roman" w:cs="Arial"/>
          <w:sz w:val="20"/>
          <w:szCs w:val="20"/>
        </w:rPr>
        <w:t>L</w:t>
      </w:r>
      <w:r w:rsidR="00433825">
        <w:rPr>
          <w:rFonts w:ascii="Helvetica 55 Roman" w:hAnsi="Helvetica 55 Roman" w:cs="Arial"/>
          <w:sz w:val="20"/>
          <w:szCs w:val="20"/>
        </w:rPr>
        <w:t xml:space="preserve">e CRI-A, pour chaque intervention du raccordement client final, </w:t>
      </w:r>
      <w:r>
        <w:rPr>
          <w:rFonts w:ascii="Helvetica 55 Roman" w:hAnsi="Helvetica 55 Roman" w:cs="Arial"/>
          <w:sz w:val="20"/>
          <w:szCs w:val="20"/>
        </w:rPr>
        <w:t xml:space="preserve">est mis à la disposition de l’Opérateur d’Immeuble </w:t>
      </w:r>
      <w:r w:rsidR="00433825" w:rsidRPr="002D25E6">
        <w:rPr>
          <w:rFonts w:ascii="Helvetica 55 Roman" w:hAnsi="Helvetica 55 Roman" w:cs="Arial"/>
          <w:sz w:val="20"/>
          <w:szCs w:val="20"/>
        </w:rPr>
        <w:t>pendant une durée de trois (3) mois minimum</w:t>
      </w:r>
      <w:r w:rsidR="00433825">
        <w:rPr>
          <w:rFonts w:ascii="Helvetica 55 Roman" w:hAnsi="Helvetica 55 Roman" w:cs="Arial"/>
          <w:sz w:val="20"/>
          <w:szCs w:val="20"/>
        </w:rPr>
        <w:t>.</w:t>
      </w:r>
    </w:p>
    <w:p w14:paraId="3C3D3210" w14:textId="77777777" w:rsidR="00433825" w:rsidRPr="0003005B" w:rsidRDefault="00433825" w:rsidP="00592364">
      <w:pPr>
        <w:pStyle w:val="Paragraphedeliste"/>
        <w:numPr>
          <w:ilvl w:val="1"/>
          <w:numId w:val="26"/>
        </w:numPr>
        <w:jc w:val="both"/>
        <w:rPr>
          <w:rFonts w:ascii="Helvetica 55 Roman" w:hAnsi="Helvetica 55 Roman" w:cs="Arial"/>
          <w:sz w:val="20"/>
          <w:szCs w:val="20"/>
        </w:rPr>
      </w:pPr>
      <w:r w:rsidRPr="0003005B">
        <w:rPr>
          <w:rFonts w:ascii="Helvetica 55 Roman" w:hAnsi="Helvetica 55 Roman" w:cs="Arial"/>
          <w:sz w:val="20"/>
          <w:szCs w:val="20"/>
        </w:rPr>
        <w:t>Si des éléments sont manquants ou incomplets à l’issu du délai de 30 jours</w:t>
      </w:r>
      <w:r w:rsidR="00802A3B">
        <w:rPr>
          <w:rFonts w:ascii="Helvetica 55 Roman" w:hAnsi="Helvetica 55 Roman" w:cs="Arial"/>
          <w:sz w:val="20"/>
          <w:szCs w:val="20"/>
        </w:rPr>
        <w:t xml:space="preserve"> calendaires</w:t>
      </w:r>
      <w:r w:rsidRPr="0003005B">
        <w:rPr>
          <w:rFonts w:ascii="Helvetica 55 Roman" w:hAnsi="Helvetica 55 Roman" w:cs="Arial"/>
          <w:sz w:val="20"/>
          <w:szCs w:val="20"/>
        </w:rPr>
        <w:t>, alors l’Opérateur d’Immeuble facture une pénalité à l’Opérateur Commercial conformément à l’annexe « Pénalité</w:t>
      </w:r>
      <w:r w:rsidR="000E3D6A">
        <w:rPr>
          <w:rFonts w:ascii="Helvetica 55 Roman" w:hAnsi="Helvetica 55 Roman" w:cs="Arial"/>
          <w:sz w:val="20"/>
          <w:szCs w:val="20"/>
        </w:rPr>
        <w:t>s</w:t>
      </w:r>
      <w:r w:rsidRPr="0003005B">
        <w:rPr>
          <w:rFonts w:ascii="Helvetica 55 Roman" w:hAnsi="Helvetica 55 Roman" w:cs="Arial"/>
          <w:sz w:val="20"/>
          <w:szCs w:val="20"/>
        </w:rPr>
        <w:t xml:space="preserve"> ». Ce délai sera ramené à 10 jours ouvrés à compter du juin 2022.</w:t>
      </w:r>
    </w:p>
    <w:p w14:paraId="3C3D3211" w14:textId="77777777" w:rsidR="00F02E3E" w:rsidRDefault="00F02E3E" w:rsidP="00AD3CDE"/>
    <w:p w14:paraId="3C3D3212" w14:textId="77777777" w:rsidR="00F22BC2" w:rsidRPr="00751BC1" w:rsidRDefault="00F22BC2" w:rsidP="00924981">
      <w:pPr>
        <w:pStyle w:val="Titre2"/>
      </w:pPr>
      <w:bookmarkStart w:id="94" w:name="_Toc76112781"/>
      <w:r w:rsidRPr="00751BC1">
        <w:lastRenderedPageBreak/>
        <w:t xml:space="preserve">Documentation remise </w:t>
      </w:r>
      <w:r w:rsidR="004F6523">
        <w:t>à l’Opérateur Commercial</w:t>
      </w:r>
      <w:bookmarkEnd w:id="94"/>
    </w:p>
    <w:p w14:paraId="3C3D3213" w14:textId="77777777" w:rsidR="002D1EEE" w:rsidRPr="00DA315A" w:rsidRDefault="00FE5906" w:rsidP="000551F6">
      <w:pPr>
        <w:pStyle w:val="Textecourant"/>
        <w:numPr>
          <w:ilvl w:val="0"/>
          <w:numId w:val="19"/>
        </w:numPr>
        <w:ind w:left="714" w:hanging="357"/>
      </w:pPr>
      <w:r>
        <w:t>Les c</w:t>
      </w:r>
      <w:r w:rsidR="00F22BC2" w:rsidRPr="002D297F">
        <w:t>ontacts pour accéder au</w:t>
      </w:r>
      <w:r w:rsidR="00E274DC">
        <w:t>x</w:t>
      </w:r>
      <w:r w:rsidR="00F22BC2" w:rsidRPr="002D297F">
        <w:t xml:space="preserve"> </w:t>
      </w:r>
      <w:r w:rsidR="00E274DC">
        <w:t>Points de Mutualisation</w:t>
      </w:r>
      <w:r w:rsidR="003D27D7">
        <w:t xml:space="preserve"> </w:t>
      </w:r>
      <w:r>
        <w:t>figurent</w:t>
      </w:r>
      <w:r w:rsidR="003D27D7">
        <w:t xml:space="preserve"> </w:t>
      </w:r>
      <w:r w:rsidR="004755A2" w:rsidRPr="002D297F">
        <w:t xml:space="preserve">en </w:t>
      </w:r>
      <w:r w:rsidR="003E0D37">
        <w:t>a</w:t>
      </w:r>
      <w:r w:rsidR="004755A2" w:rsidRPr="00DA315A">
        <w:t>nnexe</w:t>
      </w:r>
      <w:r>
        <w:t xml:space="preserve"> «</w:t>
      </w:r>
      <w:r w:rsidR="000E3D6A">
        <w:t xml:space="preserve"> </w:t>
      </w:r>
      <w:r w:rsidR="00974D0A">
        <w:t>Contacts</w:t>
      </w:r>
      <w:r>
        <w:t> »</w:t>
      </w:r>
      <w:r w:rsidR="00E274DC">
        <w:t xml:space="preserve"> </w:t>
      </w:r>
      <w:r w:rsidR="007876F4">
        <w:t xml:space="preserve">du Contrat </w:t>
      </w:r>
      <w:r w:rsidR="000F24FA" w:rsidRPr="00DA315A">
        <w:t>d’Accès.</w:t>
      </w:r>
    </w:p>
    <w:p w14:paraId="3C3D3214" w14:textId="77777777" w:rsidR="004F27DB" w:rsidRPr="00F9594E" w:rsidRDefault="00816AFB" w:rsidP="00D43D5F">
      <w:pPr>
        <w:pStyle w:val="Textecourant"/>
        <w:numPr>
          <w:ilvl w:val="0"/>
          <w:numId w:val="19"/>
        </w:numPr>
      </w:pPr>
      <w:r>
        <w:t>Toutes les i</w:t>
      </w:r>
      <w:r w:rsidR="00BB29F4" w:rsidRPr="00F9594E">
        <w:t xml:space="preserve">nformations </w:t>
      </w:r>
      <w:r w:rsidRPr="00816AFB">
        <w:t>utiles à l'interventi</w:t>
      </w:r>
      <w:r>
        <w:t xml:space="preserve">on du technicien </w:t>
      </w:r>
      <w:r w:rsidR="00531AF2">
        <w:t>de l’Opérateur Commercial</w:t>
      </w:r>
      <w:r>
        <w:t xml:space="preserve">, ou son </w:t>
      </w:r>
      <w:r w:rsidR="0016747A">
        <w:t>Intervenant</w:t>
      </w:r>
      <w:r>
        <w:t xml:space="preserve">, pour </w:t>
      </w:r>
      <w:r w:rsidR="00BB29F4" w:rsidRPr="00F9594E">
        <w:t xml:space="preserve">la réalisation des travaux </w:t>
      </w:r>
      <w:r>
        <w:t>du</w:t>
      </w:r>
      <w:r w:rsidR="00B11FBF">
        <w:t xml:space="preserve"> raccordement </w:t>
      </w:r>
      <w:r>
        <w:t xml:space="preserve">de </w:t>
      </w:r>
      <w:r w:rsidR="00B11FBF">
        <w:t xml:space="preserve">Client Final </w:t>
      </w:r>
      <w:r w:rsidRPr="00816AFB">
        <w:t>sont fournies v</w:t>
      </w:r>
      <w:r w:rsidR="00625695">
        <w:t xml:space="preserve">ia les deux flux de commandes </w:t>
      </w:r>
      <w:proofErr w:type="spellStart"/>
      <w:r w:rsidR="00625695">
        <w:t>CR</w:t>
      </w:r>
      <w:r w:rsidRPr="00816AFB">
        <w:t>_C</w:t>
      </w:r>
      <w:r w:rsidR="003E0D37">
        <w:t>MD</w:t>
      </w:r>
      <w:r w:rsidRPr="00816AFB">
        <w:t>_Acces</w:t>
      </w:r>
      <w:proofErr w:type="spellEnd"/>
      <w:r w:rsidRPr="00816AFB">
        <w:t xml:space="preserve"> </w:t>
      </w:r>
      <w:r>
        <w:t>(</w:t>
      </w:r>
      <w:r w:rsidR="00D43D5F">
        <w:t>annexes 8 « Flux d’échanges inter-opérateurs » du Contrat d’Accès</w:t>
      </w:r>
      <w:r>
        <w:t xml:space="preserve">) </w:t>
      </w:r>
      <w:r w:rsidRPr="00816AFB">
        <w:t xml:space="preserve">et </w:t>
      </w:r>
      <w:proofErr w:type="spellStart"/>
      <w:r w:rsidRPr="00816AFB">
        <w:t>Notif_Reprov</w:t>
      </w:r>
      <w:proofErr w:type="spellEnd"/>
      <w:r w:rsidR="003D1F12">
        <w:t>.</w:t>
      </w:r>
    </w:p>
    <w:p w14:paraId="3C3D3215" w14:textId="77777777" w:rsidR="00F22BC2" w:rsidRPr="00751BC1" w:rsidRDefault="00F22BC2" w:rsidP="009349EE">
      <w:pPr>
        <w:pStyle w:val="Textecourant"/>
        <w:ind w:left="720"/>
      </w:pPr>
    </w:p>
    <w:p w14:paraId="3C3D3216" w14:textId="77777777" w:rsidR="00F22BC2" w:rsidRPr="00751BC1" w:rsidRDefault="00F22BC2" w:rsidP="00924981">
      <w:pPr>
        <w:pStyle w:val="Titre2"/>
      </w:pPr>
      <w:bookmarkStart w:id="95" w:name="_Toc253492598"/>
      <w:bookmarkStart w:id="96" w:name="_Toc76112782"/>
      <w:r w:rsidRPr="0016747A">
        <w:t xml:space="preserve">Documentation remise </w:t>
      </w:r>
      <w:bookmarkEnd w:id="95"/>
      <w:r w:rsidR="00625695">
        <w:t>par</w:t>
      </w:r>
      <w:r w:rsidR="004F6523" w:rsidRPr="0016747A">
        <w:t xml:space="preserve"> l’Opérateur Commercial</w:t>
      </w:r>
      <w:bookmarkEnd w:id="96"/>
    </w:p>
    <w:p w14:paraId="3C3D3217" w14:textId="77777777" w:rsidR="00377378" w:rsidRDefault="00973428" w:rsidP="00D13CAF">
      <w:pPr>
        <w:pStyle w:val="Textecourant"/>
        <w:numPr>
          <w:ilvl w:val="0"/>
          <w:numId w:val="20"/>
        </w:numPr>
      </w:pPr>
      <w:r>
        <w:t xml:space="preserve">Flux </w:t>
      </w:r>
      <w:r w:rsidR="000F24FA">
        <w:t>CR</w:t>
      </w:r>
      <w:r w:rsidR="00242C61">
        <w:t>_</w:t>
      </w:r>
      <w:r w:rsidR="000F24FA">
        <w:t>STOC</w:t>
      </w:r>
      <w:r w:rsidR="00874C8A">
        <w:t xml:space="preserve"> dûment complété</w:t>
      </w:r>
      <w:r w:rsidR="000F24FA">
        <w:t xml:space="preserve">, </w:t>
      </w:r>
      <w:r w:rsidR="00FE5906">
        <w:t>conformément à l’annexe</w:t>
      </w:r>
      <w:r w:rsidR="00D43D5F">
        <w:t xml:space="preserve"> 6</w:t>
      </w:r>
      <w:r w:rsidR="00FE5906">
        <w:t xml:space="preserve"> « Fichiers d’échange d’informations OI</w:t>
      </w:r>
      <w:r w:rsidR="00D43D5F">
        <w:t>-</w:t>
      </w:r>
      <w:r w:rsidR="00FE5906">
        <w:t>OC du C</w:t>
      </w:r>
      <w:r w:rsidR="007969E7">
        <w:t>ontrat</w:t>
      </w:r>
      <w:r w:rsidR="003D1F12">
        <w:t> »</w:t>
      </w:r>
      <w:r w:rsidR="0067516D">
        <w:t>,</w:t>
      </w:r>
    </w:p>
    <w:p w14:paraId="3C3D3218" w14:textId="77777777" w:rsidR="00D13CAF" w:rsidRDefault="00B14E8C" w:rsidP="00D13CAF">
      <w:pPr>
        <w:pStyle w:val="Textecourant"/>
        <w:numPr>
          <w:ilvl w:val="0"/>
          <w:numId w:val="20"/>
        </w:numPr>
      </w:pPr>
      <w:r>
        <w:t>C</w:t>
      </w:r>
      <w:r w:rsidR="001E2100">
        <w:t>RI-A</w:t>
      </w:r>
      <w:r w:rsidR="0067516D">
        <w:t>,</w:t>
      </w:r>
    </w:p>
    <w:p w14:paraId="3C3D3219" w14:textId="77777777" w:rsidR="00E274DC" w:rsidRDefault="00E274DC" w:rsidP="0048298E">
      <w:pPr>
        <w:pStyle w:val="Textecourant"/>
        <w:numPr>
          <w:ilvl w:val="0"/>
          <w:numId w:val="20"/>
        </w:numPr>
      </w:pPr>
      <w:r>
        <w:t xml:space="preserve">Fiche DOSTEC </w:t>
      </w:r>
      <w:r w:rsidR="00D43D5F">
        <w:t>(</w:t>
      </w:r>
      <w:r w:rsidR="00D43D5F" w:rsidRPr="0016747A">
        <w:t xml:space="preserve">annexe 2C </w:t>
      </w:r>
      <w:r w:rsidR="0048298E">
        <w:t>du présent Cahier des Charges</w:t>
      </w:r>
      <w:r w:rsidR="00D43D5F" w:rsidRPr="0016747A">
        <w:t xml:space="preserve">) </w:t>
      </w:r>
      <w:r>
        <w:t>dûment complété</w:t>
      </w:r>
      <w:r w:rsidR="00AD3CDE">
        <w:t>e</w:t>
      </w:r>
      <w:r>
        <w:t xml:space="preserve"> dans le cas où les infrastructures de G</w:t>
      </w:r>
      <w:r w:rsidR="00B11FBF">
        <w:t xml:space="preserve">énie </w:t>
      </w:r>
      <w:r>
        <w:t>C</w:t>
      </w:r>
      <w:r w:rsidR="00B11FBF">
        <w:t>ivil</w:t>
      </w:r>
      <w:r>
        <w:t xml:space="preserve"> Orange sont cassées</w:t>
      </w:r>
      <w:r w:rsidR="0067516D">
        <w:t>,</w:t>
      </w:r>
    </w:p>
    <w:p w14:paraId="3C3D321A" w14:textId="77777777" w:rsidR="001E2100" w:rsidRDefault="0067516D" w:rsidP="0067516D">
      <w:pPr>
        <w:pStyle w:val="Textecourant"/>
        <w:numPr>
          <w:ilvl w:val="0"/>
          <w:numId w:val="20"/>
        </w:numPr>
      </w:pPr>
      <w:r>
        <w:t>Fiche relevé de chambre (annexe 2D du présent Cahier des Charges).</w:t>
      </w:r>
    </w:p>
    <w:p w14:paraId="3C3D321B" w14:textId="77777777" w:rsidR="0016747A" w:rsidRPr="00A424C7" w:rsidRDefault="00F22BC2" w:rsidP="00924981">
      <w:pPr>
        <w:pStyle w:val="Titre1DOC"/>
      </w:pPr>
      <w:bookmarkStart w:id="97" w:name="_Toc76112783"/>
      <w:r w:rsidRPr="00531AF2">
        <w:t>Gestion du matériel</w:t>
      </w:r>
      <w:bookmarkEnd w:id="97"/>
    </w:p>
    <w:p w14:paraId="3C3D321C" w14:textId="77777777" w:rsidR="00B45E3C" w:rsidRDefault="00B45E3C" w:rsidP="000D5945">
      <w:pPr>
        <w:pStyle w:val="Textecourant"/>
      </w:pPr>
    </w:p>
    <w:p w14:paraId="3C3D321D" w14:textId="77777777" w:rsidR="00F22BC2" w:rsidRDefault="00F22BC2" w:rsidP="000D5945">
      <w:pPr>
        <w:pStyle w:val="Textecourant"/>
      </w:pPr>
      <w:r w:rsidRPr="00751BC1">
        <w:t xml:space="preserve">La liste du matériel (référence câble, etc…) à fournir par </w:t>
      </w:r>
      <w:r w:rsidR="004F6523">
        <w:t>l’Opérateur Commercial</w:t>
      </w:r>
      <w:r w:rsidR="007876F4" w:rsidRPr="00751BC1">
        <w:t xml:space="preserve"> </w:t>
      </w:r>
      <w:r w:rsidR="001D141A">
        <w:t>est</w:t>
      </w:r>
      <w:r w:rsidR="001D141A" w:rsidRPr="00751BC1">
        <w:t xml:space="preserve"> </w:t>
      </w:r>
      <w:r w:rsidRPr="00751BC1">
        <w:t>indiqué</w:t>
      </w:r>
      <w:r w:rsidR="002D1EEE">
        <w:t>e</w:t>
      </w:r>
      <w:r w:rsidRPr="00751BC1">
        <w:t xml:space="preserve"> dans le</w:t>
      </w:r>
      <w:r w:rsidR="001D141A">
        <w:t>s</w:t>
      </w:r>
      <w:r w:rsidRPr="00751BC1">
        <w:t xml:space="preserve"> CCTP</w:t>
      </w:r>
      <w:r w:rsidR="00816AFB">
        <w:t xml:space="preserve"> </w:t>
      </w:r>
      <w:r w:rsidR="000D5945" w:rsidRPr="000D5945">
        <w:t>(annexes 3A et 3B du Contrat)</w:t>
      </w:r>
      <w:r w:rsidRPr="00751BC1">
        <w:t>.</w:t>
      </w:r>
    </w:p>
    <w:p w14:paraId="3C3D321E" w14:textId="77777777" w:rsidR="00F22BC2" w:rsidRPr="001D141A" w:rsidRDefault="00F22BC2" w:rsidP="006726E6">
      <w:pPr>
        <w:pStyle w:val="Titre1DOC"/>
        <w:spacing w:before="480"/>
      </w:pPr>
      <w:bookmarkStart w:id="98" w:name="_Toc76112784"/>
      <w:r w:rsidRPr="00A36E1F">
        <w:t xml:space="preserve">Exigences </w:t>
      </w:r>
      <w:proofErr w:type="spellStart"/>
      <w:r w:rsidRPr="00A36E1F">
        <w:t>Environnementales</w:t>
      </w:r>
      <w:bookmarkEnd w:id="98"/>
      <w:proofErr w:type="spellEnd"/>
    </w:p>
    <w:p w14:paraId="3C3D321F" w14:textId="77777777" w:rsidR="00F22BC2" w:rsidRPr="00A36E1F" w:rsidRDefault="00F22BC2" w:rsidP="00924981">
      <w:pPr>
        <w:pStyle w:val="Titre2"/>
      </w:pPr>
      <w:bookmarkStart w:id="99" w:name="_Toc76112785"/>
      <w:r w:rsidRPr="00A36E1F">
        <w:t>Généralités</w:t>
      </w:r>
      <w:bookmarkEnd w:id="99"/>
    </w:p>
    <w:p w14:paraId="3C3D3220" w14:textId="77777777" w:rsidR="00F22BC2" w:rsidRPr="00036DDC" w:rsidRDefault="00DC2879" w:rsidP="00C516F3">
      <w:pPr>
        <w:pStyle w:val="Textecourant"/>
      </w:pPr>
      <w:r>
        <w:t>L</w:t>
      </w:r>
      <w:r w:rsidR="004F6523">
        <w:t>’Opérateur Commercial</w:t>
      </w:r>
      <w:r w:rsidR="00AA5826">
        <w:t xml:space="preserve"> </w:t>
      </w:r>
      <w:r w:rsidR="00F22BC2" w:rsidRPr="00036DDC">
        <w:t>doit sensibiliser tous ses collaborateurs en matière de règles environnementales.</w:t>
      </w:r>
    </w:p>
    <w:p w14:paraId="3C3D3221" w14:textId="77777777" w:rsidR="00F22BC2" w:rsidRDefault="00F22BC2" w:rsidP="00C516F3">
      <w:pPr>
        <w:pStyle w:val="Textecourant"/>
      </w:pPr>
      <w:r w:rsidRPr="00751BC1">
        <w:t>Ces règles concernent notamment les mesures prises sur l’eau, les sols, le bruit, les vibrations, les rejets atmosphériques, le visuel et les déchets lors des phases d’exécution du chantier du début jusqu’à la fin des travaux.</w:t>
      </w:r>
    </w:p>
    <w:p w14:paraId="3C3D3222" w14:textId="77777777" w:rsidR="00BE70C6" w:rsidRPr="00751BC1" w:rsidRDefault="00BE70C6" w:rsidP="00C516F3">
      <w:pPr>
        <w:pStyle w:val="Textecourant"/>
      </w:pPr>
    </w:p>
    <w:p w14:paraId="3C3D3223" w14:textId="77777777" w:rsidR="00B93B95" w:rsidRPr="00751BC1" w:rsidRDefault="00AD3CDE" w:rsidP="00924981">
      <w:pPr>
        <w:pStyle w:val="Titre2"/>
      </w:pPr>
      <w:bookmarkStart w:id="100" w:name="_Toc136415889"/>
      <w:bookmarkStart w:id="101" w:name="_Toc136687060"/>
      <w:bookmarkStart w:id="102" w:name="_Toc137006571"/>
      <w:bookmarkStart w:id="103" w:name="_Toc137887287"/>
      <w:bookmarkStart w:id="104" w:name="_Toc137894599"/>
      <w:bookmarkStart w:id="105" w:name="_Toc138041587"/>
      <w:bookmarkStart w:id="106" w:name="_Toc138488968"/>
      <w:bookmarkStart w:id="107" w:name="_Toc138499151"/>
      <w:bookmarkStart w:id="108" w:name="_Toc139092492"/>
      <w:bookmarkStart w:id="109" w:name="_Toc141067640"/>
      <w:bookmarkStart w:id="110" w:name="_Toc141239046"/>
      <w:bookmarkStart w:id="111" w:name="_Toc141687817"/>
      <w:bookmarkStart w:id="112" w:name="_Toc141695971"/>
      <w:bookmarkStart w:id="113" w:name="_Toc142359661"/>
      <w:bookmarkStart w:id="114" w:name="_Toc177958358"/>
      <w:bookmarkStart w:id="115" w:name="_Toc179082584"/>
      <w:bookmarkStart w:id="116" w:name="_Toc179082709"/>
      <w:bookmarkStart w:id="117" w:name="_Toc185130077"/>
      <w:bookmarkStart w:id="118" w:name="_Toc185231103"/>
      <w:bookmarkStart w:id="119" w:name="_Toc185395029"/>
      <w:bookmarkStart w:id="120" w:name="_Toc253492609"/>
      <w:bookmarkStart w:id="121" w:name="_Toc76112786"/>
      <w:r>
        <w:t>S</w:t>
      </w:r>
      <w:r w:rsidR="00B93B95" w:rsidRPr="00751BC1">
        <w:t>ols</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3C3D3224" w14:textId="77777777" w:rsidR="00B93B95" w:rsidRPr="00751BC1" w:rsidRDefault="00DC2879" w:rsidP="00C516F3">
      <w:pPr>
        <w:pStyle w:val="Textecourant"/>
      </w:pPr>
      <w:bookmarkStart w:id="122" w:name="OLE_LINK3"/>
      <w:bookmarkStart w:id="123" w:name="OLE_LINK4"/>
      <w:r>
        <w:t>L</w:t>
      </w:r>
      <w:r w:rsidR="004F6523">
        <w:t>’Opérateur Commercial</w:t>
      </w:r>
      <w:r w:rsidR="00B93B95" w:rsidRPr="00751BC1">
        <w:t xml:space="preserve"> doit mettre en place et informer </w:t>
      </w:r>
      <w:r w:rsidR="008A34A4">
        <w:t>l’Opérateur d’Immeuble</w:t>
      </w:r>
      <w:r w:rsidR="00A57CA7" w:rsidRPr="00751BC1" w:rsidDel="00A57CA7">
        <w:t xml:space="preserve"> </w:t>
      </w:r>
      <w:r w:rsidR="00B93B95" w:rsidRPr="00751BC1">
        <w:t xml:space="preserve">des dispositions qu’elle a prises en matière de préservation des sols (exemple : pas de rejet de matières dangereuses, hydrocarbures, huiles, solvants, etc…). </w:t>
      </w:r>
    </w:p>
    <w:p w14:paraId="3C3D3225" w14:textId="77777777" w:rsidR="00B93B95" w:rsidRDefault="00B93B95" w:rsidP="00C516F3">
      <w:pPr>
        <w:pStyle w:val="Textecourant"/>
      </w:pPr>
      <w:r w:rsidRPr="00751BC1">
        <w:t>Tous les produits dangereux doivent être stockés ou manipulés dans des bacs ou des zones dits de rétention afin d’éliminer les risques de pollution.</w:t>
      </w:r>
      <w:bookmarkEnd w:id="122"/>
      <w:bookmarkEnd w:id="123"/>
    </w:p>
    <w:p w14:paraId="3C3D3226" w14:textId="77777777" w:rsidR="00BE70C6" w:rsidRPr="00751BC1" w:rsidRDefault="00BE70C6" w:rsidP="00C516F3">
      <w:pPr>
        <w:pStyle w:val="Textecourant"/>
      </w:pPr>
    </w:p>
    <w:p w14:paraId="3C3D3227" w14:textId="77777777" w:rsidR="00B93B95" w:rsidRPr="00751BC1" w:rsidRDefault="00B93B95" w:rsidP="00924981">
      <w:pPr>
        <w:pStyle w:val="Titre2"/>
      </w:pPr>
      <w:bookmarkStart w:id="124" w:name="_Toc136415890"/>
      <w:bookmarkStart w:id="125" w:name="_Toc136687061"/>
      <w:bookmarkStart w:id="126" w:name="_Toc137006572"/>
      <w:bookmarkStart w:id="127" w:name="_Toc137887288"/>
      <w:bookmarkStart w:id="128" w:name="_Toc137894600"/>
      <w:bookmarkStart w:id="129" w:name="_Toc138041588"/>
      <w:bookmarkStart w:id="130" w:name="_Toc138488969"/>
      <w:bookmarkStart w:id="131" w:name="_Toc138499152"/>
      <w:bookmarkStart w:id="132" w:name="_Toc139092493"/>
      <w:bookmarkStart w:id="133" w:name="_Toc141067641"/>
      <w:bookmarkStart w:id="134" w:name="_Toc141239047"/>
      <w:bookmarkStart w:id="135" w:name="_Toc141687818"/>
      <w:bookmarkStart w:id="136" w:name="_Toc141695972"/>
      <w:bookmarkStart w:id="137" w:name="_Toc142359662"/>
      <w:bookmarkStart w:id="138" w:name="_Toc177958359"/>
      <w:bookmarkStart w:id="139" w:name="_Toc179082585"/>
      <w:bookmarkStart w:id="140" w:name="_Toc179082710"/>
      <w:bookmarkStart w:id="141" w:name="_Toc185130078"/>
      <w:bookmarkStart w:id="142" w:name="_Toc185231104"/>
      <w:bookmarkStart w:id="143" w:name="_Toc185395030"/>
      <w:bookmarkStart w:id="144" w:name="_Toc253492610"/>
      <w:bookmarkStart w:id="145" w:name="_Toc76112787"/>
      <w:r w:rsidRPr="00751BC1">
        <w:t>Bruits et vibrations</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3C3D3228" w14:textId="77777777" w:rsidR="00B93B95" w:rsidRPr="00751BC1" w:rsidRDefault="00DC2879" w:rsidP="00C516F3">
      <w:pPr>
        <w:pStyle w:val="Textecourant"/>
      </w:pPr>
      <w:r>
        <w:t>L</w:t>
      </w:r>
      <w:r w:rsidR="004F6523">
        <w:t>’Opérateur Commercial</w:t>
      </w:r>
      <w:r w:rsidR="00B93B95" w:rsidRPr="00751BC1">
        <w:t xml:space="preserve"> doit mettre en place et informer</w:t>
      </w:r>
      <w:r w:rsidR="008A34A4">
        <w:t xml:space="preserve"> l’Opérateur d’Immeuble</w:t>
      </w:r>
      <w:r w:rsidR="00B93B95" w:rsidRPr="00751BC1">
        <w:t xml:space="preserve"> des dispositions </w:t>
      </w:r>
      <w:r w:rsidR="00AD3CDE" w:rsidRPr="00751BC1">
        <w:t>qu’</w:t>
      </w:r>
      <w:r w:rsidR="00AD3CDE">
        <w:t>il</w:t>
      </w:r>
      <w:r w:rsidR="00AD3CDE" w:rsidRPr="00751BC1">
        <w:t xml:space="preserve"> </w:t>
      </w:r>
      <w:r w:rsidR="00B93B95" w:rsidRPr="00751BC1">
        <w:t>a prises en matière de bruit et de vibration</w:t>
      </w:r>
      <w:r w:rsidR="00AD3CDE">
        <w:t>s</w:t>
      </w:r>
      <w:r w:rsidR="00B93B95" w:rsidRPr="00751BC1">
        <w:t xml:space="preserve"> notamment </w:t>
      </w:r>
      <w:r w:rsidR="00AD3CDE">
        <w:t>pour leur</w:t>
      </w:r>
      <w:r w:rsidR="00B93B95" w:rsidRPr="00751BC1">
        <w:t xml:space="preserve"> diminution.</w:t>
      </w:r>
    </w:p>
    <w:p w14:paraId="3C3D3229" w14:textId="77777777" w:rsidR="00B93B95" w:rsidRPr="00751BC1" w:rsidRDefault="00B93B95" w:rsidP="00C516F3">
      <w:pPr>
        <w:pStyle w:val="Textecourant"/>
      </w:pPr>
      <w:r w:rsidRPr="00751BC1">
        <w:t>Tout matériel émettant du bruit doit être vérifié et contrôlé régulièrement.</w:t>
      </w:r>
    </w:p>
    <w:p w14:paraId="3C3D322A" w14:textId="77777777" w:rsidR="00B93B95" w:rsidRDefault="00B93B95" w:rsidP="00C516F3">
      <w:pPr>
        <w:pStyle w:val="Textecourant"/>
      </w:pPr>
      <w:r w:rsidRPr="00751BC1">
        <w:t>Lors de l’achat de matériel, le niveau de bruit devra être connu et conforme à la réglementation en vigueur.</w:t>
      </w:r>
    </w:p>
    <w:p w14:paraId="3C3D322B" w14:textId="77777777" w:rsidR="00BE70C6" w:rsidRPr="00751BC1" w:rsidRDefault="00BE70C6" w:rsidP="00C516F3">
      <w:pPr>
        <w:pStyle w:val="Textecourant"/>
      </w:pPr>
    </w:p>
    <w:p w14:paraId="3C3D322C" w14:textId="77777777" w:rsidR="00B93B95" w:rsidRPr="00751BC1" w:rsidRDefault="00AD3CDE" w:rsidP="00924981">
      <w:pPr>
        <w:pStyle w:val="Titre2"/>
      </w:pPr>
      <w:bookmarkStart w:id="146" w:name="_Toc393905955"/>
      <w:bookmarkStart w:id="147" w:name="_Toc393985422"/>
      <w:bookmarkStart w:id="148" w:name="_Toc394501522"/>
      <w:bookmarkStart w:id="149" w:name="_Toc393905956"/>
      <w:bookmarkStart w:id="150" w:name="_Toc393985423"/>
      <w:bookmarkStart w:id="151" w:name="_Toc394501523"/>
      <w:bookmarkStart w:id="152" w:name="_Toc136415892"/>
      <w:bookmarkStart w:id="153" w:name="_Toc136687063"/>
      <w:bookmarkStart w:id="154" w:name="_Toc137006574"/>
      <w:bookmarkStart w:id="155" w:name="_Toc137887290"/>
      <w:bookmarkStart w:id="156" w:name="_Toc137894602"/>
      <w:bookmarkStart w:id="157" w:name="_Toc138041590"/>
      <w:bookmarkStart w:id="158" w:name="_Toc138488971"/>
      <w:bookmarkStart w:id="159" w:name="_Toc138499154"/>
      <w:bookmarkStart w:id="160" w:name="_Toc139092495"/>
      <w:bookmarkStart w:id="161" w:name="_Toc141067643"/>
      <w:bookmarkStart w:id="162" w:name="_Toc141239049"/>
      <w:bookmarkStart w:id="163" w:name="_Toc141687820"/>
      <w:bookmarkStart w:id="164" w:name="_Toc141695974"/>
      <w:bookmarkStart w:id="165" w:name="_Toc142359664"/>
      <w:bookmarkStart w:id="166" w:name="_Toc177958361"/>
      <w:bookmarkStart w:id="167" w:name="_Toc179082587"/>
      <w:bookmarkStart w:id="168" w:name="_Toc179082712"/>
      <w:bookmarkStart w:id="169" w:name="_Toc185130080"/>
      <w:bookmarkStart w:id="170" w:name="_Toc185231106"/>
      <w:bookmarkStart w:id="171" w:name="_Toc185395032"/>
      <w:bookmarkStart w:id="172" w:name="_Toc253492611"/>
      <w:bookmarkStart w:id="173" w:name="_Toc76112788"/>
      <w:bookmarkEnd w:id="146"/>
      <w:bookmarkEnd w:id="147"/>
      <w:bookmarkEnd w:id="148"/>
      <w:bookmarkEnd w:id="149"/>
      <w:bookmarkEnd w:id="150"/>
      <w:bookmarkEnd w:id="151"/>
      <w:r>
        <w:t>V</w:t>
      </w:r>
      <w:r w:rsidR="00B93B95" w:rsidRPr="00751BC1">
        <w:t>isuel</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3C3D322D" w14:textId="77777777" w:rsidR="00B93B95" w:rsidRPr="00751BC1" w:rsidRDefault="00DC2879" w:rsidP="00C516F3">
      <w:pPr>
        <w:pStyle w:val="Textecourant"/>
      </w:pPr>
      <w:r>
        <w:t>L</w:t>
      </w:r>
      <w:r w:rsidR="004F6523">
        <w:t>’Opérateur Commercial</w:t>
      </w:r>
      <w:r w:rsidR="00B93B95" w:rsidRPr="00751BC1">
        <w:t xml:space="preserve"> doit mettre en place et informer </w:t>
      </w:r>
      <w:r w:rsidR="008A34A4">
        <w:t>l’Opérateur d’Immeuble</w:t>
      </w:r>
      <w:r w:rsidR="00A57CA7" w:rsidRPr="00751BC1" w:rsidDel="00A57CA7">
        <w:t xml:space="preserve"> </w:t>
      </w:r>
      <w:r w:rsidR="00B93B95" w:rsidRPr="00751BC1">
        <w:t>des dispositions qu’elle a prises concernant la propreté et la signalisation des chantiers.</w:t>
      </w:r>
    </w:p>
    <w:p w14:paraId="3C3D322E" w14:textId="77777777" w:rsidR="00F22BC2" w:rsidRPr="00751BC1" w:rsidRDefault="00B93B95" w:rsidP="00C516F3">
      <w:pPr>
        <w:pStyle w:val="Textecourant"/>
      </w:pPr>
      <w:r w:rsidRPr="00751BC1">
        <w:t>Tous les chantiers doivent être propres, bien signalés, disposer de matériel en bon état et stocker les matières dans les endroits appropriés.</w:t>
      </w:r>
    </w:p>
    <w:p w14:paraId="3C3D322F" w14:textId="77777777" w:rsidR="00696F31" w:rsidRPr="00751BC1" w:rsidRDefault="00696F31" w:rsidP="00C516F3">
      <w:pPr>
        <w:pStyle w:val="Textecourant"/>
      </w:pPr>
    </w:p>
    <w:p w14:paraId="3C3D3230" w14:textId="77777777" w:rsidR="00F22BC2" w:rsidRPr="001D141A" w:rsidRDefault="00AD3CDE" w:rsidP="00924981">
      <w:pPr>
        <w:pStyle w:val="Titre2"/>
      </w:pPr>
      <w:bookmarkStart w:id="174" w:name="_Toc136415893"/>
      <w:bookmarkStart w:id="175" w:name="_Toc136687064"/>
      <w:bookmarkStart w:id="176" w:name="_Toc137006575"/>
      <w:bookmarkStart w:id="177" w:name="_Toc137887291"/>
      <w:bookmarkStart w:id="178" w:name="_Toc137894603"/>
      <w:bookmarkStart w:id="179" w:name="_Toc138041591"/>
      <w:bookmarkStart w:id="180" w:name="_Toc138488972"/>
      <w:bookmarkStart w:id="181" w:name="_Toc138499155"/>
      <w:bookmarkStart w:id="182" w:name="_Toc139092496"/>
      <w:bookmarkStart w:id="183" w:name="_Toc141067644"/>
      <w:bookmarkStart w:id="184" w:name="_Toc141239050"/>
      <w:bookmarkStart w:id="185" w:name="_Toc141687821"/>
      <w:bookmarkStart w:id="186" w:name="_Toc141695975"/>
      <w:bookmarkStart w:id="187" w:name="_Toc142359665"/>
      <w:bookmarkStart w:id="188" w:name="_Toc177958362"/>
      <w:bookmarkStart w:id="189" w:name="_Toc179082588"/>
      <w:bookmarkStart w:id="190" w:name="_Toc179082713"/>
      <w:bookmarkStart w:id="191" w:name="_Toc185130081"/>
      <w:bookmarkStart w:id="192" w:name="_Toc185231107"/>
      <w:bookmarkStart w:id="193" w:name="_Toc185395033"/>
      <w:bookmarkStart w:id="194" w:name="_Toc253492612"/>
      <w:bookmarkStart w:id="195" w:name="_Toc76112789"/>
      <w:r>
        <w:t>D</w:t>
      </w:r>
      <w:r w:rsidR="00B93B95" w:rsidRPr="0052377B">
        <w:t>échets</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3C3D3231" w14:textId="77777777" w:rsidR="007153F1" w:rsidRDefault="00DC2879" w:rsidP="00C516F3">
      <w:pPr>
        <w:pStyle w:val="Textecourant"/>
      </w:pPr>
      <w:r>
        <w:t>L</w:t>
      </w:r>
      <w:r w:rsidR="004F6523">
        <w:t>’Opérateur Commercial</w:t>
      </w:r>
      <w:r w:rsidR="007153F1" w:rsidRPr="00751BC1">
        <w:t xml:space="preserve"> s’engage à respecter et à se conformer à la règlementation en vigueur.</w:t>
      </w:r>
    </w:p>
    <w:p w14:paraId="3C3D3232" w14:textId="77777777" w:rsidR="00B93B95" w:rsidRPr="00751BC1" w:rsidRDefault="00B93B95" w:rsidP="00924981">
      <w:pPr>
        <w:pStyle w:val="Titre1DOC"/>
      </w:pPr>
      <w:bookmarkStart w:id="196" w:name="_Toc12460354"/>
      <w:bookmarkStart w:id="197" w:name="_Toc12460656"/>
      <w:bookmarkStart w:id="198" w:name="_Toc12460358"/>
      <w:bookmarkStart w:id="199" w:name="_Toc12460660"/>
      <w:bookmarkStart w:id="200" w:name="_Toc12460360"/>
      <w:bookmarkStart w:id="201" w:name="_Toc12460662"/>
      <w:bookmarkStart w:id="202" w:name="_Toc76112790"/>
      <w:bookmarkEnd w:id="196"/>
      <w:bookmarkEnd w:id="197"/>
      <w:bookmarkEnd w:id="198"/>
      <w:bookmarkEnd w:id="199"/>
      <w:bookmarkEnd w:id="200"/>
      <w:bookmarkEnd w:id="201"/>
      <w:r w:rsidRPr="00751BC1">
        <w:t xml:space="preserve">Relations </w:t>
      </w:r>
      <w:proofErr w:type="spellStart"/>
      <w:r w:rsidRPr="00751BC1">
        <w:t>externes</w:t>
      </w:r>
      <w:bookmarkEnd w:id="202"/>
      <w:proofErr w:type="spellEnd"/>
    </w:p>
    <w:p w14:paraId="3C3D3233" w14:textId="77777777" w:rsidR="008A307B" w:rsidRPr="00751BC1" w:rsidRDefault="008A307B" w:rsidP="00C516F3">
      <w:pPr>
        <w:pStyle w:val="Textecourant"/>
      </w:pPr>
    </w:p>
    <w:p w14:paraId="3C3D3234" w14:textId="77777777" w:rsidR="00B93B95" w:rsidRPr="00751BC1" w:rsidRDefault="00B93B95" w:rsidP="00924981">
      <w:pPr>
        <w:pStyle w:val="Titre2"/>
      </w:pPr>
      <w:bookmarkStart w:id="203" w:name="_Toc136415901"/>
      <w:bookmarkStart w:id="204" w:name="_Toc136687072"/>
      <w:bookmarkStart w:id="205" w:name="_Toc137006583"/>
      <w:bookmarkStart w:id="206" w:name="_Toc137887299"/>
      <w:bookmarkStart w:id="207" w:name="_Toc137894611"/>
      <w:bookmarkStart w:id="208" w:name="_Toc138041599"/>
      <w:bookmarkStart w:id="209" w:name="_Toc138488980"/>
      <w:bookmarkStart w:id="210" w:name="_Toc138499163"/>
      <w:bookmarkStart w:id="211" w:name="_Toc139092504"/>
      <w:bookmarkStart w:id="212" w:name="_Toc141067652"/>
      <w:bookmarkStart w:id="213" w:name="_Toc141239058"/>
      <w:bookmarkStart w:id="214" w:name="_Toc141687829"/>
      <w:bookmarkStart w:id="215" w:name="_Toc141695983"/>
      <w:bookmarkStart w:id="216" w:name="_Toc142359673"/>
      <w:bookmarkStart w:id="217" w:name="_Toc177958371"/>
      <w:bookmarkStart w:id="218" w:name="_Toc179082597"/>
      <w:bookmarkStart w:id="219" w:name="_Toc179082722"/>
      <w:bookmarkStart w:id="220" w:name="_Toc185130090"/>
      <w:bookmarkStart w:id="221" w:name="_Toc185231116"/>
      <w:bookmarkStart w:id="222" w:name="_Toc185395041"/>
      <w:bookmarkStart w:id="223" w:name="_Toc188237684"/>
      <w:bookmarkStart w:id="224" w:name="_Toc188251780"/>
      <w:bookmarkStart w:id="225" w:name="_Toc253492623"/>
      <w:bookmarkStart w:id="226" w:name="_Toc76112791"/>
      <w:r w:rsidRPr="00751BC1">
        <w:t>Image de marque</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3C3D3235" w14:textId="77777777" w:rsidR="00843331" w:rsidRDefault="003369E9" w:rsidP="00C516F3">
      <w:pPr>
        <w:pStyle w:val="Textecourant"/>
      </w:pPr>
      <w:r>
        <w:t>L</w:t>
      </w:r>
      <w:r w:rsidR="004F6523">
        <w:t>’Opérateur Commercial</w:t>
      </w:r>
      <w:r w:rsidR="00B93B95" w:rsidRPr="00751BC1">
        <w:t xml:space="preserve"> s’engage à respecter l’environnement en organisant ses travaux de manière à respecter la réglementation publique et locale, à apporter le moins de nuisances possibles aux riverains.</w:t>
      </w:r>
    </w:p>
    <w:p w14:paraId="3C3D3236" w14:textId="77777777" w:rsidR="00E944C0" w:rsidRPr="00751BC1" w:rsidRDefault="00E944C0" w:rsidP="00C516F3">
      <w:pPr>
        <w:pStyle w:val="Textecourant"/>
      </w:pPr>
    </w:p>
    <w:p w14:paraId="3C3D3237" w14:textId="77777777" w:rsidR="00B93B95" w:rsidRPr="00751BC1" w:rsidRDefault="00B93B95" w:rsidP="00924981">
      <w:pPr>
        <w:pStyle w:val="Titre2"/>
      </w:pPr>
      <w:bookmarkStart w:id="227" w:name="_Toc136415903"/>
      <w:bookmarkStart w:id="228" w:name="_Toc136687074"/>
      <w:bookmarkStart w:id="229" w:name="_Toc137006585"/>
      <w:bookmarkStart w:id="230" w:name="_Toc137887301"/>
      <w:bookmarkStart w:id="231" w:name="_Toc137894613"/>
      <w:bookmarkStart w:id="232" w:name="_Toc138041601"/>
      <w:bookmarkStart w:id="233" w:name="_Toc138488982"/>
      <w:bookmarkStart w:id="234" w:name="_Toc138499165"/>
      <w:bookmarkStart w:id="235" w:name="_Toc139092506"/>
      <w:bookmarkStart w:id="236" w:name="_Toc141067653"/>
      <w:bookmarkStart w:id="237" w:name="_Toc141239059"/>
      <w:bookmarkStart w:id="238" w:name="_Toc141687830"/>
      <w:bookmarkStart w:id="239" w:name="_Toc141695984"/>
      <w:bookmarkStart w:id="240" w:name="_Toc142359674"/>
      <w:bookmarkStart w:id="241" w:name="_Toc177958373"/>
      <w:bookmarkStart w:id="242" w:name="_Toc179082599"/>
      <w:bookmarkStart w:id="243" w:name="_Toc179082724"/>
      <w:bookmarkStart w:id="244" w:name="_Toc185130092"/>
      <w:bookmarkStart w:id="245" w:name="_Toc185231118"/>
      <w:bookmarkStart w:id="246" w:name="_Toc185395043"/>
      <w:bookmarkStart w:id="247" w:name="_Toc188237686"/>
      <w:bookmarkStart w:id="248" w:name="_Toc188251782"/>
      <w:bookmarkStart w:id="249" w:name="_Toc253492624"/>
      <w:bookmarkStart w:id="250" w:name="_Toc76112792"/>
      <w:r w:rsidRPr="00751BC1">
        <w:t>Personnel</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3C3D3238" w14:textId="77777777" w:rsidR="00B93B95" w:rsidRPr="00DA315A" w:rsidRDefault="00B93B95" w:rsidP="00C516F3">
      <w:pPr>
        <w:pStyle w:val="Textecourant"/>
      </w:pPr>
      <w:r w:rsidRPr="00DA315A">
        <w:t>L</w:t>
      </w:r>
      <w:r w:rsidR="003369E9">
        <w:t>’Opérateur Commercial</w:t>
      </w:r>
      <w:r w:rsidR="00523C58">
        <w:t xml:space="preserve"> </w:t>
      </w:r>
      <w:r w:rsidRPr="00DA315A">
        <w:t xml:space="preserve">garantit la compétence et l'expérience de son personnel </w:t>
      </w:r>
      <w:r w:rsidR="00523C58">
        <w:t>ou de celui de ses</w:t>
      </w:r>
      <w:r w:rsidR="003369E9">
        <w:t xml:space="preserve"> Intervenants </w:t>
      </w:r>
      <w:r w:rsidRPr="00DA315A">
        <w:t>affecté</w:t>
      </w:r>
      <w:r w:rsidR="003369E9">
        <w:t>s</w:t>
      </w:r>
      <w:r w:rsidRPr="00DA315A">
        <w:t xml:space="preserve"> à la réalisation des prestations, objet du présent cahier des charges. Au cas où </w:t>
      </w:r>
      <w:r w:rsidR="00453A03">
        <w:t>l’Opérateur d’Immeuble</w:t>
      </w:r>
      <w:r w:rsidR="00A57CA7" w:rsidRPr="00DA315A" w:rsidDel="00A57CA7">
        <w:t xml:space="preserve"> </w:t>
      </w:r>
      <w:r w:rsidRPr="00DA315A">
        <w:t xml:space="preserve">ne serait pas satisfait de la qualité des prestations réalisées, </w:t>
      </w:r>
      <w:r w:rsidR="003369E9">
        <w:t>l’Opérateur Commercial</w:t>
      </w:r>
      <w:r w:rsidR="00523C58" w:rsidRPr="00DA315A">
        <w:t xml:space="preserve"> </w:t>
      </w:r>
      <w:r w:rsidRPr="00DA315A">
        <w:t>devra prendre toutes les mesures nécessaires pour améliorer la qualité des services rendus et à venir.</w:t>
      </w:r>
    </w:p>
    <w:p w14:paraId="3C3D3239" w14:textId="77777777" w:rsidR="00B93B95" w:rsidRPr="00DA315A" w:rsidRDefault="00B93B95" w:rsidP="00C516F3">
      <w:pPr>
        <w:pStyle w:val="Textecourant"/>
      </w:pPr>
      <w:bookmarkStart w:id="251" w:name="OLE_LINK29"/>
      <w:bookmarkStart w:id="252" w:name="OLE_LINK30"/>
      <w:r w:rsidRPr="00884FED">
        <w:t>Il est rappelé que le personnel d</w:t>
      </w:r>
      <w:r w:rsidR="003369E9">
        <w:t>e</w:t>
      </w:r>
      <w:r w:rsidRPr="00884FED">
        <w:t xml:space="preserve"> </w:t>
      </w:r>
      <w:r w:rsidR="003369E9">
        <w:t>l’Opérateur Commercial</w:t>
      </w:r>
      <w:r w:rsidR="00523C58" w:rsidRPr="00DA315A">
        <w:t xml:space="preserve"> </w:t>
      </w:r>
      <w:r w:rsidR="00523C58">
        <w:t xml:space="preserve">ainsi que celui de </w:t>
      </w:r>
      <w:r w:rsidR="003369E9">
        <w:t>ses Intervenants</w:t>
      </w:r>
      <w:r w:rsidR="00523C58">
        <w:t xml:space="preserve"> </w:t>
      </w:r>
      <w:r w:rsidRPr="00DA315A">
        <w:t xml:space="preserve">est soumis aux règles d’hygiène et de sécurité prévues au règlement intérieur du bâtiment dans lequel il intervient. </w:t>
      </w:r>
      <w:r w:rsidR="003369E9">
        <w:t>L’Opérateur Commercial</w:t>
      </w:r>
      <w:r w:rsidR="00523C58">
        <w:t xml:space="preserve"> </w:t>
      </w:r>
      <w:r w:rsidRPr="00DA315A">
        <w:t>s’engage :</w:t>
      </w:r>
    </w:p>
    <w:p w14:paraId="3C3D323A" w14:textId="77777777" w:rsidR="00B93B95" w:rsidRPr="00884FED" w:rsidRDefault="00B93B95" w:rsidP="00592364">
      <w:pPr>
        <w:pStyle w:val="Textecourant"/>
        <w:numPr>
          <w:ilvl w:val="0"/>
          <w:numId w:val="22"/>
        </w:numPr>
      </w:pPr>
      <w:r w:rsidRPr="00DA315A">
        <w:t>à prendre toutes mesures disciplinaires à l’égard de ses salariés</w:t>
      </w:r>
      <w:r w:rsidR="00523C58">
        <w:t xml:space="preserve"> et toute mesure adapté</w:t>
      </w:r>
      <w:r w:rsidR="00AD3CDE">
        <w:t>e</w:t>
      </w:r>
      <w:r w:rsidR="00523C58">
        <w:t xml:space="preserve"> vis-à-</w:t>
      </w:r>
      <w:r w:rsidR="00386F19">
        <w:t>v</w:t>
      </w:r>
      <w:r w:rsidR="003369E9">
        <w:t>i</w:t>
      </w:r>
      <w:r w:rsidR="00523C58">
        <w:t xml:space="preserve">s de son ou ses </w:t>
      </w:r>
      <w:r w:rsidR="003369E9">
        <w:t>Intervenants</w:t>
      </w:r>
      <w:r w:rsidRPr="00DA315A">
        <w:t xml:space="preserve"> qui ne respecteraient pas les dispositions du règlement intérieur ou en cas de faute professionnelle commis par ces sal</w:t>
      </w:r>
      <w:r w:rsidRPr="00884FED">
        <w:t xml:space="preserve">ariés, le pouvoir disciplinaire restant exercé exclusivement par </w:t>
      </w:r>
      <w:r w:rsidR="004F6523">
        <w:t>l’Opérateur Commercial</w:t>
      </w:r>
      <w:r w:rsidR="00523C58">
        <w:t>,</w:t>
      </w:r>
    </w:p>
    <w:p w14:paraId="3C3D323B" w14:textId="77777777" w:rsidR="00B93B95" w:rsidRPr="00884FED" w:rsidRDefault="00B93B95" w:rsidP="00592364">
      <w:pPr>
        <w:pStyle w:val="Textecourant"/>
        <w:numPr>
          <w:ilvl w:val="0"/>
          <w:numId w:val="22"/>
        </w:numPr>
      </w:pPr>
      <w:r w:rsidRPr="00884FED">
        <w:t>à remplacer, sans délai, les personnels frappés d’une mesure disciplinaire.</w:t>
      </w:r>
    </w:p>
    <w:p w14:paraId="3C3D323C" w14:textId="77777777" w:rsidR="00B93B95" w:rsidRPr="00DA315A" w:rsidRDefault="00B93B95" w:rsidP="00C516F3">
      <w:pPr>
        <w:pStyle w:val="Textecourant"/>
      </w:pPr>
      <w:r w:rsidRPr="00884FED">
        <w:t>L</w:t>
      </w:r>
      <w:r w:rsidR="003369E9">
        <w:t>’Opérateur Commercial</w:t>
      </w:r>
      <w:r w:rsidRPr="00884FED">
        <w:t xml:space="preserve"> </w:t>
      </w:r>
      <w:r w:rsidRPr="00DA315A">
        <w:t>garantit que :</w:t>
      </w:r>
    </w:p>
    <w:p w14:paraId="3C3D323D" w14:textId="77777777" w:rsidR="00B93B95" w:rsidRPr="00884FED" w:rsidRDefault="00B93B95" w:rsidP="00592364">
      <w:pPr>
        <w:pStyle w:val="Textecourant"/>
        <w:numPr>
          <w:ilvl w:val="0"/>
          <w:numId w:val="22"/>
        </w:numPr>
      </w:pPr>
      <w:r w:rsidRPr="00DA315A">
        <w:t>la tenue vestimentaire du personnel d’exécution devra être en permanence dans un état de propreté satisfaisant.</w:t>
      </w:r>
    </w:p>
    <w:p w14:paraId="3C3D323E" w14:textId="77777777" w:rsidR="00B93B95" w:rsidRPr="00751BC1" w:rsidRDefault="00B93B95" w:rsidP="00592364">
      <w:pPr>
        <w:pStyle w:val="Textecourant"/>
        <w:numPr>
          <w:ilvl w:val="0"/>
          <w:numId w:val="22"/>
        </w:numPr>
      </w:pPr>
      <w:r w:rsidRPr="00751BC1">
        <w:t xml:space="preserve">le </w:t>
      </w:r>
      <w:r w:rsidR="00523C58" w:rsidRPr="00751BC1">
        <w:t>personnel</w:t>
      </w:r>
      <w:r w:rsidR="00523C58">
        <w:t xml:space="preserve"> </w:t>
      </w:r>
      <w:r w:rsidR="003369E9">
        <w:t>de l’Opérateur Commercial</w:t>
      </w:r>
      <w:r w:rsidRPr="00751BC1">
        <w:t xml:space="preserve"> </w:t>
      </w:r>
      <w:r w:rsidR="00523C58">
        <w:t xml:space="preserve">ou de ses </w:t>
      </w:r>
      <w:r w:rsidR="003369E9">
        <w:t>Intervenants</w:t>
      </w:r>
      <w:r w:rsidR="00523C58">
        <w:t xml:space="preserve"> </w:t>
      </w:r>
      <w:r w:rsidRPr="00751BC1">
        <w:t xml:space="preserve">devra faire preuve de la plus grande correction envers </w:t>
      </w:r>
      <w:r w:rsidR="00495FCF" w:rsidRPr="00751BC1">
        <w:t>tout tiers</w:t>
      </w:r>
      <w:r w:rsidRPr="00751BC1">
        <w:t>.</w:t>
      </w:r>
      <w:bookmarkEnd w:id="251"/>
      <w:bookmarkEnd w:id="252"/>
    </w:p>
    <w:p w14:paraId="3C3D323F" w14:textId="77777777" w:rsidR="00DA315A" w:rsidRDefault="00DA315A" w:rsidP="00C516F3">
      <w:pPr>
        <w:pStyle w:val="Textecourant"/>
      </w:pPr>
    </w:p>
    <w:p w14:paraId="3C3D3240" w14:textId="77777777" w:rsidR="00A04AB8" w:rsidRPr="006726E6" w:rsidRDefault="00A04AB8" w:rsidP="00924981">
      <w:pPr>
        <w:pStyle w:val="Titre2doc"/>
        <w:numPr>
          <w:ilvl w:val="0"/>
          <w:numId w:val="0"/>
        </w:numPr>
        <w:rPr>
          <w:lang w:val="fr-FR"/>
        </w:rPr>
      </w:pPr>
      <w:bookmarkStart w:id="253" w:name="_Toc359336056"/>
      <w:bookmarkStart w:id="254" w:name="_Toc360465323"/>
      <w:bookmarkStart w:id="255" w:name="_Toc359336057"/>
      <w:bookmarkStart w:id="256" w:name="_Toc360465324"/>
      <w:bookmarkStart w:id="257" w:name="_Toc359336058"/>
      <w:bookmarkStart w:id="258" w:name="_Toc360465325"/>
      <w:bookmarkStart w:id="259" w:name="_Toc349312814"/>
      <w:bookmarkStart w:id="260" w:name="_Toc349313151"/>
      <w:bookmarkStart w:id="261" w:name="_Toc349313223"/>
      <w:bookmarkStart w:id="262" w:name="_Toc349313337"/>
      <w:bookmarkStart w:id="263" w:name="_Toc349312815"/>
      <w:bookmarkStart w:id="264" w:name="_Toc349313152"/>
      <w:bookmarkStart w:id="265" w:name="_Toc349313224"/>
      <w:bookmarkStart w:id="266" w:name="_Toc349313338"/>
      <w:bookmarkStart w:id="267" w:name="_Toc348973045"/>
      <w:bookmarkStart w:id="268" w:name="_Toc348973091"/>
      <w:bookmarkStart w:id="269" w:name="_Toc348973139"/>
      <w:bookmarkStart w:id="270" w:name="_Toc348974439"/>
      <w:bookmarkStart w:id="271" w:name="_Toc349312764"/>
      <w:bookmarkStart w:id="272" w:name="_Toc349312817"/>
      <w:bookmarkStart w:id="273" w:name="_Toc349313154"/>
      <w:bookmarkStart w:id="274" w:name="_Toc349313226"/>
      <w:bookmarkStart w:id="275" w:name="_Toc349313340"/>
      <w:bookmarkStart w:id="276" w:name="_Toc349313463"/>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r w:rsidRPr="006726E6">
        <w:rPr>
          <w:lang w:val="fr-FR"/>
        </w:rPr>
        <w:br w:type="page"/>
      </w:r>
      <w:bookmarkStart w:id="277" w:name="_Toc76112793"/>
      <w:r w:rsidRPr="006726E6">
        <w:rPr>
          <w:lang w:val="fr-FR"/>
        </w:rPr>
        <w:lastRenderedPageBreak/>
        <w:t>Annexes</w:t>
      </w:r>
      <w:bookmarkEnd w:id="277"/>
    </w:p>
    <w:p w14:paraId="3C3D3241" w14:textId="77777777" w:rsidR="00720E21" w:rsidRDefault="00720E21" w:rsidP="0063537A">
      <w:pPr>
        <w:pStyle w:val="Textecourant"/>
        <w:tabs>
          <w:tab w:val="left" w:pos="2065"/>
        </w:tabs>
        <w:jc w:val="center"/>
      </w:pPr>
    </w:p>
    <w:p w14:paraId="3C3D3242" w14:textId="77777777" w:rsidR="00332701" w:rsidRPr="006726E6" w:rsidRDefault="00720E21" w:rsidP="00924981">
      <w:pPr>
        <w:pStyle w:val="Titre2doc"/>
        <w:numPr>
          <w:ilvl w:val="0"/>
          <w:numId w:val="0"/>
        </w:numPr>
        <w:rPr>
          <w:lang w:val="fr-FR"/>
        </w:rPr>
      </w:pPr>
      <w:bookmarkStart w:id="278" w:name="_Toc76112794"/>
      <w:r w:rsidRPr="006726E6">
        <w:rPr>
          <w:lang w:val="fr-FR"/>
        </w:rPr>
        <w:t xml:space="preserve">Annexe 2A - </w:t>
      </w:r>
      <w:r w:rsidR="00332701" w:rsidRPr="006726E6">
        <w:rPr>
          <w:lang w:val="fr-FR"/>
        </w:rPr>
        <w:t xml:space="preserve">règles d’ingénierie d’accès aux Installations de </w:t>
      </w:r>
      <w:r w:rsidR="00170EA7" w:rsidRPr="006726E6">
        <w:rPr>
          <w:lang w:val="fr-FR"/>
        </w:rPr>
        <w:t>g</w:t>
      </w:r>
      <w:r w:rsidR="00332701" w:rsidRPr="006726E6">
        <w:rPr>
          <w:lang w:val="fr-FR"/>
        </w:rPr>
        <w:t xml:space="preserve">énie </w:t>
      </w:r>
      <w:r w:rsidR="00170EA7" w:rsidRPr="006726E6">
        <w:rPr>
          <w:lang w:val="fr-FR"/>
        </w:rPr>
        <w:t>c</w:t>
      </w:r>
      <w:r w:rsidR="00332701" w:rsidRPr="006726E6">
        <w:rPr>
          <w:lang w:val="fr-FR"/>
        </w:rPr>
        <w:t>ivil en chambre d’Orange pour les réseaux en fibre optique</w:t>
      </w:r>
      <w:bookmarkEnd w:id="278"/>
    </w:p>
    <w:p w14:paraId="3C3D3243" w14:textId="77777777" w:rsidR="00332701" w:rsidRDefault="00332701" w:rsidP="00332701">
      <w:pPr>
        <w:pStyle w:val="Textecourant"/>
      </w:pPr>
    </w:p>
    <w:p w14:paraId="3C3D3244" w14:textId="77777777" w:rsidR="00924981" w:rsidRDefault="00720E21" w:rsidP="00924981">
      <w:pPr>
        <w:pStyle w:val="Titre2doc"/>
        <w:numPr>
          <w:ilvl w:val="0"/>
          <w:numId w:val="0"/>
        </w:numPr>
        <w:rPr>
          <w:lang w:val="fr-FR"/>
        </w:rPr>
      </w:pPr>
      <w:bookmarkStart w:id="279" w:name="_Toc76112795"/>
      <w:r w:rsidRPr="00924981">
        <w:rPr>
          <w:lang w:val="fr-FR"/>
        </w:rPr>
        <w:t xml:space="preserve">Annexe 2B - </w:t>
      </w:r>
      <w:r w:rsidR="00332701" w:rsidRPr="00924981">
        <w:rPr>
          <w:lang w:val="fr-FR"/>
        </w:rPr>
        <w:t xml:space="preserve">règles d’ingénierie d’accès aux </w:t>
      </w:r>
      <w:r w:rsidR="00170EA7" w:rsidRPr="00924981">
        <w:rPr>
          <w:lang w:val="fr-FR"/>
        </w:rPr>
        <w:t>a</w:t>
      </w:r>
      <w:r w:rsidR="00332701" w:rsidRPr="00924981">
        <w:rPr>
          <w:lang w:val="fr-FR"/>
        </w:rPr>
        <w:t xml:space="preserve">ppuis </w:t>
      </w:r>
      <w:r w:rsidR="00170EA7" w:rsidRPr="00924981">
        <w:rPr>
          <w:lang w:val="fr-FR"/>
        </w:rPr>
        <w:t>a</w:t>
      </w:r>
      <w:r w:rsidR="00332701" w:rsidRPr="00924981">
        <w:rPr>
          <w:lang w:val="fr-FR"/>
        </w:rPr>
        <w:t>ériens de la boucle locale d’Orange pour les réseaux en fibre optique</w:t>
      </w:r>
      <w:bookmarkEnd w:id="279"/>
    </w:p>
    <w:p w14:paraId="3C3D3245" w14:textId="77777777" w:rsidR="00924981" w:rsidRDefault="00924981" w:rsidP="00924981">
      <w:pPr>
        <w:pStyle w:val="Textecourant"/>
      </w:pPr>
    </w:p>
    <w:p w14:paraId="3C3D3246" w14:textId="77777777" w:rsidR="0049098D" w:rsidRDefault="0049098D" w:rsidP="00924981">
      <w:pPr>
        <w:pStyle w:val="Titre2doc"/>
        <w:numPr>
          <w:ilvl w:val="0"/>
          <w:numId w:val="0"/>
        </w:numPr>
        <w:rPr>
          <w:lang w:val="fr-FR"/>
        </w:rPr>
      </w:pPr>
      <w:bookmarkStart w:id="280" w:name="_Toc76112796"/>
      <w:r w:rsidRPr="00924981">
        <w:rPr>
          <w:lang w:val="fr-FR"/>
        </w:rPr>
        <w:t>Annexe 2C – Fiche DOSTEC (GCBLO v5 annexe D15)</w:t>
      </w:r>
      <w:bookmarkEnd w:id="280"/>
    </w:p>
    <w:p w14:paraId="3C3D3247" w14:textId="77777777" w:rsidR="00924981" w:rsidRDefault="00924981" w:rsidP="00924981">
      <w:pPr>
        <w:pStyle w:val="Textecourant"/>
      </w:pPr>
    </w:p>
    <w:p w14:paraId="3C3D3248" w14:textId="77777777" w:rsidR="0049098D" w:rsidRPr="00924981" w:rsidRDefault="0049098D" w:rsidP="00924981">
      <w:pPr>
        <w:pStyle w:val="Titre2doc"/>
        <w:numPr>
          <w:ilvl w:val="0"/>
          <w:numId w:val="0"/>
        </w:numPr>
        <w:rPr>
          <w:lang w:val="fr-FR"/>
        </w:rPr>
      </w:pPr>
      <w:bookmarkStart w:id="281" w:name="_Toc76112797"/>
      <w:r w:rsidRPr="00924981">
        <w:rPr>
          <w:lang w:val="fr-FR"/>
        </w:rPr>
        <w:t>Annexe 2D – Fiche relevé</w:t>
      </w:r>
      <w:r w:rsidR="000C1914">
        <w:rPr>
          <w:lang w:val="fr-FR"/>
        </w:rPr>
        <w:t xml:space="preserve"> de chambre (GCBLO v5 annexe D14</w:t>
      </w:r>
      <w:r w:rsidRPr="00924981">
        <w:rPr>
          <w:lang w:val="fr-FR"/>
        </w:rPr>
        <w:t>)</w:t>
      </w:r>
      <w:bookmarkEnd w:id="281"/>
    </w:p>
    <w:sectPr w:rsidR="0049098D" w:rsidRPr="00924981" w:rsidSect="006726E6">
      <w:headerReference w:type="even" r:id="rId12"/>
      <w:headerReference w:type="default" r:id="rId13"/>
      <w:footerReference w:type="even" r:id="rId14"/>
      <w:footerReference w:type="default" r:id="rId15"/>
      <w:headerReference w:type="first" r:id="rId16"/>
      <w:footerReference w:type="first" r:id="rId17"/>
      <w:pgSz w:w="11906" w:h="16838" w:code="9"/>
      <w:pgMar w:top="1440" w:right="1021" w:bottom="1440" w:left="102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D324B" w14:textId="77777777" w:rsidR="00126E7B" w:rsidRDefault="00126E7B">
      <w:pPr>
        <w:pStyle w:val="Pieddepage"/>
      </w:pPr>
      <w:r>
        <w:separator/>
      </w:r>
    </w:p>
  </w:endnote>
  <w:endnote w:type="continuationSeparator" w:id="0">
    <w:p w14:paraId="3C3D324C" w14:textId="77777777" w:rsidR="00126E7B" w:rsidRDefault="00126E7B">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Gras">
    <w:panose1 w:val="020B0704020202020204"/>
    <w:charset w:val="00"/>
    <w:family w:val="roman"/>
    <w:notTrueType/>
    <w:pitch w:val="default"/>
  </w:font>
  <w:font w:name="Helvetica Neue">
    <w:altName w:val="Helvetica 55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4F" w14:textId="77777777" w:rsidR="00453A03" w:rsidRDefault="00453A03" w:rsidP="00696F3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3C3D3250" w14:textId="77777777" w:rsidR="00453A03" w:rsidRDefault="00453A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51" w14:textId="77777777" w:rsidR="00135506" w:rsidRPr="00D315CE" w:rsidRDefault="00135506" w:rsidP="00135506">
    <w:pPr>
      <w:pStyle w:val="Pieddepage"/>
      <w:jc w:val="right"/>
      <w:rPr>
        <w:sz w:val="16"/>
        <w:szCs w:val="16"/>
      </w:rPr>
    </w:pPr>
    <w:r w:rsidRPr="00D315CE">
      <w:rPr>
        <w:sz w:val="16"/>
        <w:szCs w:val="16"/>
      </w:rPr>
      <w:t>Prestation Raccordement CCF</w:t>
    </w:r>
  </w:p>
  <w:p w14:paraId="3C3D3252" w14:textId="25214EF7" w:rsidR="00135506" w:rsidRDefault="00135506" w:rsidP="00135506">
    <w:pPr>
      <w:pStyle w:val="Pieddepage"/>
      <w:jc w:val="right"/>
      <w:rPr>
        <w:sz w:val="16"/>
        <w:szCs w:val="16"/>
      </w:rPr>
    </w:pPr>
    <w:r>
      <w:rPr>
        <w:sz w:val="16"/>
        <w:szCs w:val="16"/>
      </w:rPr>
      <w:t>V202</w:t>
    </w:r>
    <w:r w:rsidR="001D3633">
      <w:rPr>
        <w:sz w:val="16"/>
        <w:szCs w:val="16"/>
      </w:rPr>
      <w:t>2</w:t>
    </w:r>
  </w:p>
  <w:p w14:paraId="3C3D3253" w14:textId="77777777" w:rsidR="00135506" w:rsidRPr="00D315CE" w:rsidRDefault="00135506">
    <w:pPr>
      <w:pStyle w:val="Pieddepage"/>
      <w:jc w:val="right"/>
      <w:rPr>
        <w:sz w:val="16"/>
        <w:szCs w:val="16"/>
      </w:rPr>
    </w:pPr>
    <w:r w:rsidRPr="00D315CE">
      <w:rPr>
        <w:sz w:val="16"/>
        <w:szCs w:val="16"/>
      </w:rPr>
      <w:t xml:space="preserve">Page </w:t>
    </w:r>
    <w:r w:rsidRPr="00D315CE">
      <w:rPr>
        <w:rStyle w:val="Numrodepage"/>
        <w:sz w:val="16"/>
        <w:szCs w:val="16"/>
      </w:rPr>
      <w:fldChar w:fldCharType="begin"/>
    </w:r>
    <w:r w:rsidRPr="00D315CE">
      <w:rPr>
        <w:rStyle w:val="Numrodepage"/>
        <w:sz w:val="16"/>
        <w:szCs w:val="16"/>
      </w:rPr>
      <w:instrText xml:space="preserve"> PAGE </w:instrText>
    </w:r>
    <w:r w:rsidRPr="00D315CE">
      <w:rPr>
        <w:rStyle w:val="Numrodepage"/>
        <w:sz w:val="16"/>
        <w:szCs w:val="16"/>
      </w:rPr>
      <w:fldChar w:fldCharType="separate"/>
    </w:r>
    <w:r w:rsidR="00126AC9">
      <w:rPr>
        <w:rStyle w:val="Numrodepage"/>
        <w:noProof/>
        <w:sz w:val="16"/>
        <w:szCs w:val="16"/>
      </w:rPr>
      <w:t>11</w:t>
    </w:r>
    <w:r w:rsidRPr="00D315CE">
      <w:rPr>
        <w:rStyle w:val="Numrodepage"/>
        <w:sz w:val="16"/>
        <w:szCs w:val="16"/>
      </w:rPr>
      <w:fldChar w:fldCharType="end"/>
    </w:r>
    <w:r w:rsidRPr="00D315CE">
      <w:rPr>
        <w:rStyle w:val="Numrodepage"/>
        <w:sz w:val="16"/>
        <w:szCs w:val="16"/>
      </w:rPr>
      <w:t xml:space="preserve"> sur </w:t>
    </w:r>
    <w:r w:rsidRPr="00D315CE">
      <w:rPr>
        <w:rStyle w:val="Numrodepage"/>
        <w:sz w:val="16"/>
        <w:szCs w:val="16"/>
      </w:rPr>
      <w:fldChar w:fldCharType="begin"/>
    </w:r>
    <w:r w:rsidRPr="00D315CE">
      <w:rPr>
        <w:rStyle w:val="Numrodepage"/>
        <w:sz w:val="16"/>
        <w:szCs w:val="16"/>
      </w:rPr>
      <w:instrText xml:space="preserve"> NUMPAGES </w:instrText>
    </w:r>
    <w:r w:rsidRPr="00D315CE">
      <w:rPr>
        <w:rStyle w:val="Numrodepage"/>
        <w:sz w:val="16"/>
        <w:szCs w:val="16"/>
      </w:rPr>
      <w:fldChar w:fldCharType="separate"/>
    </w:r>
    <w:r w:rsidR="00126AC9">
      <w:rPr>
        <w:rStyle w:val="Numrodepage"/>
        <w:noProof/>
        <w:sz w:val="16"/>
        <w:szCs w:val="16"/>
      </w:rPr>
      <w:t>11</w:t>
    </w:r>
    <w:r w:rsidRPr="00D315CE">
      <w:rPr>
        <w:rStyle w:val="Numrodepage"/>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55" w14:textId="77777777" w:rsidR="00135506" w:rsidRPr="00D315CE" w:rsidRDefault="00135506" w:rsidP="00135506">
    <w:pPr>
      <w:pStyle w:val="Pieddepage"/>
      <w:jc w:val="right"/>
      <w:rPr>
        <w:sz w:val="16"/>
        <w:szCs w:val="16"/>
      </w:rPr>
    </w:pPr>
    <w:r w:rsidRPr="00D315CE">
      <w:rPr>
        <w:sz w:val="16"/>
        <w:szCs w:val="16"/>
      </w:rPr>
      <w:t>Prestation Raccordement CCF</w:t>
    </w:r>
  </w:p>
  <w:p w14:paraId="3C3D3256" w14:textId="0228F052" w:rsidR="00135506" w:rsidRPr="00D315CE" w:rsidRDefault="00135506" w:rsidP="00135506">
    <w:pPr>
      <w:pStyle w:val="Pieddepage"/>
      <w:jc w:val="right"/>
      <w:rPr>
        <w:sz w:val="16"/>
        <w:szCs w:val="16"/>
      </w:rPr>
    </w:pPr>
    <w:r>
      <w:rPr>
        <w:sz w:val="16"/>
        <w:szCs w:val="16"/>
      </w:rPr>
      <w:t>V202</w:t>
    </w:r>
    <w:r w:rsidR="001D3633">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D3249" w14:textId="77777777" w:rsidR="00126E7B" w:rsidRDefault="00126E7B">
      <w:pPr>
        <w:pStyle w:val="Pieddepage"/>
      </w:pPr>
      <w:r>
        <w:separator/>
      </w:r>
    </w:p>
  </w:footnote>
  <w:footnote w:type="continuationSeparator" w:id="0">
    <w:p w14:paraId="3C3D324A" w14:textId="77777777" w:rsidR="00126E7B" w:rsidRDefault="00126E7B">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4D" w14:textId="77777777" w:rsidR="006726E6" w:rsidRDefault="006726E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4E" w14:textId="77777777" w:rsidR="006726E6" w:rsidRDefault="006726E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54" w14:textId="77777777" w:rsidR="006726E6" w:rsidRDefault="006726E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8A1378"/>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B60446C2"/>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ACA6FE5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07C72B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E1FC1C90"/>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08C24E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C3E155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B2A206"/>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0E651C2"/>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28DC01D8"/>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7573E6D"/>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1" w15:restartNumberingAfterBreak="0">
    <w:nsid w:val="082A59DD"/>
    <w:multiLevelType w:val="hybridMultilevel"/>
    <w:tmpl w:val="6D7CAD70"/>
    <w:lvl w:ilvl="0" w:tplc="15CC7136">
      <w:numFmt w:val="bullet"/>
      <w:lvlText w:val="-"/>
      <w:lvlJc w:val="left"/>
      <w:pPr>
        <w:ind w:left="360" w:hanging="360"/>
      </w:pPr>
      <w:rPr>
        <w:rFonts w:ascii="Helvetica 55 Roman" w:eastAsia="Times New Roman" w:hAnsi="Helvetica 55 Roman"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09E84364"/>
    <w:multiLevelType w:val="hybridMultilevel"/>
    <w:tmpl w:val="5052DC8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CEB3DE0"/>
    <w:multiLevelType w:val="hybridMultilevel"/>
    <w:tmpl w:val="F0AC7BBC"/>
    <w:lvl w:ilvl="0" w:tplc="EDE8883A">
      <w:start w:val="1"/>
      <w:numFmt w:val="bullet"/>
      <w:lvlText w:val=""/>
      <w:lvlJc w:val="left"/>
      <w:pPr>
        <w:tabs>
          <w:tab w:val="num" w:pos="720"/>
        </w:tabs>
        <w:ind w:left="720" w:hanging="360"/>
      </w:pPr>
      <w:rPr>
        <w:rFonts w:ascii="Symbol" w:hAnsi="Symbol" w:hint="default"/>
      </w:rPr>
    </w:lvl>
    <w:lvl w:ilvl="1" w:tplc="040C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6C0AE7"/>
    <w:multiLevelType w:val="hybridMultilevel"/>
    <w:tmpl w:val="DEA89448"/>
    <w:lvl w:ilvl="0" w:tplc="038ED6C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3E270CE"/>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949339C"/>
    <w:multiLevelType w:val="hybridMultilevel"/>
    <w:tmpl w:val="3F5E76E0"/>
    <w:lvl w:ilvl="0" w:tplc="75EE868C">
      <w:numFmt w:val="bullet"/>
      <w:lvlText w:val="-"/>
      <w:lvlJc w:val="left"/>
      <w:pPr>
        <w:ind w:left="1004" w:hanging="360"/>
      </w:pPr>
      <w:rPr>
        <w:rFonts w:ascii="Helvetica 55 Roman" w:eastAsia="Times New Roman" w:hAnsi="Helvetica 55 Roman" w:cs="Arial" w:hint="default"/>
        <w:b w:val="0"/>
        <w:i w:val="0"/>
        <w:color w:val="auto"/>
        <w:sz w:val="20"/>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1998149A"/>
    <w:multiLevelType w:val="hybridMultilevel"/>
    <w:tmpl w:val="3842C968"/>
    <w:lvl w:ilvl="0" w:tplc="75EE868C">
      <w:numFmt w:val="bullet"/>
      <w:lvlText w:val="-"/>
      <w:lvlJc w:val="left"/>
      <w:pPr>
        <w:ind w:left="720" w:hanging="360"/>
      </w:pPr>
      <w:rPr>
        <w:rFonts w:ascii="Helvetica 55 Roman" w:eastAsia="Times New Roman" w:hAnsi="Helvetica 55 Roman" w:cs="Arial" w:hint="default"/>
        <w:b w:val="0"/>
        <w:i w:val="0"/>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CCA2B9A"/>
    <w:multiLevelType w:val="hybridMultilevel"/>
    <w:tmpl w:val="06543BE6"/>
    <w:lvl w:ilvl="0" w:tplc="75EE868C">
      <w:numFmt w:val="bullet"/>
      <w:lvlText w:val="-"/>
      <w:lvlJc w:val="left"/>
      <w:pPr>
        <w:tabs>
          <w:tab w:val="num" w:pos="207"/>
        </w:tabs>
        <w:ind w:left="360" w:hanging="360"/>
      </w:pPr>
      <w:rPr>
        <w:rFonts w:ascii="Helvetica 55 Roman" w:eastAsia="Times New Roman" w:hAnsi="Helvetica 55 Roman" w:cs="Arial" w:hint="default"/>
        <w:b w:val="0"/>
        <w:i w:val="0"/>
        <w:color w:val="auto"/>
        <w:sz w:val="20"/>
      </w:rPr>
    </w:lvl>
    <w:lvl w:ilvl="1" w:tplc="75EE868C">
      <w:numFmt w:val="bullet"/>
      <w:lvlText w:val="-"/>
      <w:lvlJc w:val="left"/>
      <w:pPr>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AC69E3"/>
    <w:multiLevelType w:val="multilevel"/>
    <w:tmpl w:val="671860D6"/>
    <w:lvl w:ilvl="0">
      <w:start w:val="1"/>
      <w:numFmt w:val="decimal"/>
      <w:lvlText w:val="%1."/>
      <w:lvlJc w:val="left"/>
      <w:pPr>
        <w:tabs>
          <w:tab w:val="num" w:pos="360"/>
        </w:tabs>
        <w:ind w:left="360" w:hanging="360"/>
      </w:pPr>
    </w:lvl>
    <w:lvl w:ilvl="1">
      <w:start w:val="1"/>
      <w:numFmt w:val="decimal"/>
      <w:pStyle w:val="CCCRT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2C032DA0"/>
    <w:multiLevelType w:val="hybridMultilevel"/>
    <w:tmpl w:val="215E7432"/>
    <w:lvl w:ilvl="0" w:tplc="26EA6574">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332ED8"/>
    <w:multiLevelType w:val="hybridMultilevel"/>
    <w:tmpl w:val="93F83A8E"/>
    <w:lvl w:ilvl="0" w:tplc="41FA655E">
      <w:start w:val="2"/>
      <w:numFmt w:val="bullet"/>
      <w:lvlText w:val="-"/>
      <w:lvlJc w:val="left"/>
      <w:pPr>
        <w:tabs>
          <w:tab w:val="num" w:pos="992"/>
        </w:tabs>
        <w:ind w:left="992" w:hanging="360"/>
      </w:pPr>
      <w:rPr>
        <w:rFonts w:ascii="Helvetica 55 Roman" w:eastAsia="Times New Roman" w:hAnsi="Helvetica 55 Roman"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15:restartNumberingAfterBreak="0">
    <w:nsid w:val="44CD3B9C"/>
    <w:multiLevelType w:val="multilevel"/>
    <w:tmpl w:val="B1BE4140"/>
    <w:lvl w:ilvl="0">
      <w:start w:val="1"/>
      <w:numFmt w:val="decimal"/>
      <w:pStyle w:val="Titre1"/>
      <w:suff w:val="space"/>
      <w:lvlText w:val="article %1 -"/>
      <w:lvlJc w:val="left"/>
      <w:pPr>
        <w:ind w:left="3409" w:hanging="432"/>
      </w:pPr>
      <w:rPr>
        <w:rFonts w:hint="default"/>
      </w:rPr>
    </w:lvl>
    <w:lvl w:ilvl="1">
      <w:start w:val="1"/>
      <w:numFmt w:val="decimal"/>
      <w:pStyle w:val="Titre2"/>
      <w:suff w:val="space"/>
      <w:lvlText w:val="%1.%2"/>
      <w:lvlJc w:val="left"/>
      <w:pPr>
        <w:ind w:left="3128" w:hanging="576"/>
      </w:pPr>
      <w:rPr>
        <w:rFonts w:hint="default"/>
        <w:b w:val="0"/>
        <w:bCs w:val="0"/>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3" w15:restartNumberingAfterBreak="0">
    <w:nsid w:val="50452BB8"/>
    <w:multiLevelType w:val="hybridMultilevel"/>
    <w:tmpl w:val="EEE434C6"/>
    <w:lvl w:ilvl="0" w:tplc="620E439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DC5944"/>
    <w:multiLevelType w:val="hybridMultilevel"/>
    <w:tmpl w:val="959C16AC"/>
    <w:lvl w:ilvl="0" w:tplc="41FA655E">
      <w:start w:val="2"/>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DC3B2C"/>
    <w:multiLevelType w:val="hybridMultilevel"/>
    <w:tmpl w:val="2542A16C"/>
    <w:lvl w:ilvl="0" w:tplc="41FA655E">
      <w:start w:val="2"/>
      <w:numFmt w:val="bullet"/>
      <w:lvlText w:val="-"/>
      <w:lvlJc w:val="left"/>
      <w:pPr>
        <w:tabs>
          <w:tab w:val="num" w:pos="708"/>
        </w:tabs>
        <w:ind w:left="708" w:hanging="360"/>
      </w:pPr>
      <w:rPr>
        <w:rFonts w:ascii="Helvetica 55 Roman" w:eastAsia="Times New Roman" w:hAnsi="Helvetica 55 Roman" w:cs="Arial" w:hint="default"/>
      </w:rPr>
    </w:lvl>
    <w:lvl w:ilvl="1" w:tplc="04090003">
      <w:start w:val="1"/>
      <w:numFmt w:val="bullet"/>
      <w:lvlText w:val="o"/>
      <w:lvlJc w:val="left"/>
      <w:pPr>
        <w:tabs>
          <w:tab w:val="num" w:pos="1428"/>
        </w:tabs>
        <w:ind w:left="1428" w:hanging="360"/>
      </w:pPr>
      <w:rPr>
        <w:rFonts w:ascii="Courier New" w:hAnsi="Courier New" w:cs="Courier New" w:hint="default"/>
      </w:rPr>
    </w:lvl>
    <w:lvl w:ilvl="2" w:tplc="04090005">
      <w:start w:val="1"/>
      <w:numFmt w:val="bullet"/>
      <w:lvlText w:val=""/>
      <w:lvlJc w:val="left"/>
      <w:pPr>
        <w:tabs>
          <w:tab w:val="num" w:pos="2148"/>
        </w:tabs>
        <w:ind w:left="2148" w:hanging="360"/>
      </w:pPr>
      <w:rPr>
        <w:rFonts w:ascii="Wingdings" w:hAnsi="Wingdings" w:hint="default"/>
      </w:rPr>
    </w:lvl>
    <w:lvl w:ilvl="3" w:tplc="04090001">
      <w:start w:val="1"/>
      <w:numFmt w:val="bullet"/>
      <w:lvlText w:val=""/>
      <w:lvlJc w:val="left"/>
      <w:pPr>
        <w:tabs>
          <w:tab w:val="num" w:pos="2868"/>
        </w:tabs>
        <w:ind w:left="2868" w:hanging="360"/>
      </w:pPr>
      <w:rPr>
        <w:rFonts w:ascii="Symbol" w:hAnsi="Symbol" w:hint="default"/>
      </w:rPr>
    </w:lvl>
    <w:lvl w:ilvl="4" w:tplc="04090003" w:tentative="1">
      <w:start w:val="1"/>
      <w:numFmt w:val="bullet"/>
      <w:lvlText w:val="o"/>
      <w:lvlJc w:val="left"/>
      <w:pPr>
        <w:tabs>
          <w:tab w:val="num" w:pos="3588"/>
        </w:tabs>
        <w:ind w:left="3588" w:hanging="360"/>
      </w:pPr>
      <w:rPr>
        <w:rFonts w:ascii="Courier New" w:hAnsi="Courier New" w:cs="Courier New" w:hint="default"/>
      </w:rPr>
    </w:lvl>
    <w:lvl w:ilvl="5" w:tplc="04090005" w:tentative="1">
      <w:start w:val="1"/>
      <w:numFmt w:val="bullet"/>
      <w:lvlText w:val=""/>
      <w:lvlJc w:val="left"/>
      <w:pPr>
        <w:tabs>
          <w:tab w:val="num" w:pos="4308"/>
        </w:tabs>
        <w:ind w:left="4308" w:hanging="360"/>
      </w:pPr>
      <w:rPr>
        <w:rFonts w:ascii="Wingdings" w:hAnsi="Wingdings" w:hint="default"/>
      </w:rPr>
    </w:lvl>
    <w:lvl w:ilvl="6" w:tplc="04090001" w:tentative="1">
      <w:start w:val="1"/>
      <w:numFmt w:val="bullet"/>
      <w:lvlText w:val=""/>
      <w:lvlJc w:val="left"/>
      <w:pPr>
        <w:tabs>
          <w:tab w:val="num" w:pos="5028"/>
        </w:tabs>
        <w:ind w:left="5028" w:hanging="360"/>
      </w:pPr>
      <w:rPr>
        <w:rFonts w:ascii="Symbol" w:hAnsi="Symbol" w:hint="default"/>
      </w:rPr>
    </w:lvl>
    <w:lvl w:ilvl="7" w:tplc="04090003" w:tentative="1">
      <w:start w:val="1"/>
      <w:numFmt w:val="bullet"/>
      <w:lvlText w:val="o"/>
      <w:lvlJc w:val="left"/>
      <w:pPr>
        <w:tabs>
          <w:tab w:val="num" w:pos="5748"/>
        </w:tabs>
        <w:ind w:left="5748" w:hanging="360"/>
      </w:pPr>
      <w:rPr>
        <w:rFonts w:ascii="Courier New" w:hAnsi="Courier New" w:cs="Courier New" w:hint="default"/>
      </w:rPr>
    </w:lvl>
    <w:lvl w:ilvl="8" w:tplc="04090005" w:tentative="1">
      <w:start w:val="1"/>
      <w:numFmt w:val="bullet"/>
      <w:lvlText w:val=""/>
      <w:lvlJc w:val="left"/>
      <w:pPr>
        <w:tabs>
          <w:tab w:val="num" w:pos="6468"/>
        </w:tabs>
        <w:ind w:left="6468" w:hanging="360"/>
      </w:pPr>
      <w:rPr>
        <w:rFonts w:ascii="Wingdings" w:hAnsi="Wingdings" w:hint="default"/>
      </w:rPr>
    </w:lvl>
  </w:abstractNum>
  <w:abstractNum w:abstractNumId="26" w15:restartNumberingAfterBreak="0">
    <w:nsid w:val="592950BD"/>
    <w:multiLevelType w:val="hybridMultilevel"/>
    <w:tmpl w:val="588C726C"/>
    <w:lvl w:ilvl="0" w:tplc="EDE8883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9C2A69"/>
    <w:multiLevelType w:val="hybridMultilevel"/>
    <w:tmpl w:val="5FEE9BB0"/>
    <w:lvl w:ilvl="0" w:tplc="040C0001">
      <w:start w:val="1"/>
      <w:numFmt w:val="bullet"/>
      <w:lvlText w:val=""/>
      <w:lvlJc w:val="left"/>
      <w:pPr>
        <w:ind w:left="1152" w:hanging="360"/>
      </w:pPr>
      <w:rPr>
        <w:rFonts w:ascii="Symbol" w:hAnsi="Symbol" w:hint="default"/>
      </w:rPr>
    </w:lvl>
    <w:lvl w:ilvl="1" w:tplc="040C0003">
      <w:start w:val="1"/>
      <w:numFmt w:val="bullet"/>
      <w:lvlText w:val="o"/>
      <w:lvlJc w:val="left"/>
      <w:pPr>
        <w:ind w:left="1872" w:hanging="360"/>
      </w:pPr>
      <w:rPr>
        <w:rFonts w:ascii="Courier New" w:hAnsi="Courier New" w:cs="Courier New" w:hint="default"/>
      </w:rPr>
    </w:lvl>
    <w:lvl w:ilvl="2" w:tplc="040C0005">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28" w15:restartNumberingAfterBreak="0">
    <w:nsid w:val="602F2EF2"/>
    <w:multiLevelType w:val="hybridMultilevel"/>
    <w:tmpl w:val="63AEA316"/>
    <w:lvl w:ilvl="0" w:tplc="75EE868C">
      <w:numFmt w:val="bullet"/>
      <w:lvlText w:val="-"/>
      <w:lvlJc w:val="left"/>
      <w:pPr>
        <w:tabs>
          <w:tab w:val="num" w:pos="360"/>
        </w:tabs>
        <w:ind w:left="360" w:hanging="360"/>
      </w:pPr>
      <w:rPr>
        <w:rFonts w:ascii="Helvetica 55 Roman" w:eastAsia="Times New Roman" w:hAnsi="Helvetica 55 Roman" w:cs="Arial" w:hint="default"/>
        <w:b w:val="0"/>
        <w:i w:val="0"/>
        <w:color w:val="auto"/>
        <w:sz w:val="20"/>
      </w:rPr>
    </w:lvl>
    <w:lvl w:ilvl="1" w:tplc="040C0003" w:tentative="1">
      <w:start w:val="1"/>
      <w:numFmt w:val="bullet"/>
      <w:lvlText w:val="o"/>
      <w:lvlJc w:val="left"/>
      <w:pPr>
        <w:ind w:left="372" w:hanging="360"/>
      </w:pPr>
      <w:rPr>
        <w:rFonts w:ascii="Courier New" w:hAnsi="Courier New" w:cs="Courier New" w:hint="default"/>
      </w:rPr>
    </w:lvl>
    <w:lvl w:ilvl="2" w:tplc="040C0005" w:tentative="1">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29" w15:restartNumberingAfterBreak="0">
    <w:nsid w:val="6C537906"/>
    <w:multiLevelType w:val="hybridMultilevel"/>
    <w:tmpl w:val="510E1C8A"/>
    <w:lvl w:ilvl="0" w:tplc="620E439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924F92"/>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74925CD3"/>
    <w:multiLevelType w:val="hybridMultilevel"/>
    <w:tmpl w:val="EBCC9CDE"/>
    <w:lvl w:ilvl="0" w:tplc="41FA655E">
      <w:start w:val="2"/>
      <w:numFmt w:val="bullet"/>
      <w:lvlText w:val="-"/>
      <w:lvlJc w:val="left"/>
      <w:pPr>
        <w:tabs>
          <w:tab w:val="num" w:pos="360"/>
        </w:tabs>
        <w:ind w:left="360" w:hanging="360"/>
      </w:pPr>
      <w:rPr>
        <w:rFonts w:ascii="Helvetica 55 Roman" w:eastAsia="Times New Roman" w:hAnsi="Helvetica 55 Roman" w:cs="Arial" w:hint="default"/>
      </w:rPr>
    </w:lvl>
    <w:lvl w:ilvl="1" w:tplc="040C0003">
      <w:start w:val="1"/>
      <w:numFmt w:val="bullet"/>
      <w:lvlText w:val="o"/>
      <w:lvlJc w:val="left"/>
      <w:pPr>
        <w:ind w:left="1092" w:hanging="360"/>
      </w:pPr>
      <w:rPr>
        <w:rFonts w:ascii="Courier New" w:hAnsi="Courier New" w:cs="Courier New" w:hint="default"/>
      </w:rPr>
    </w:lvl>
    <w:lvl w:ilvl="2" w:tplc="040C0005" w:tentative="1">
      <w:start w:val="1"/>
      <w:numFmt w:val="bullet"/>
      <w:lvlText w:val=""/>
      <w:lvlJc w:val="left"/>
      <w:pPr>
        <w:ind w:left="1812" w:hanging="360"/>
      </w:pPr>
      <w:rPr>
        <w:rFonts w:ascii="Wingdings" w:hAnsi="Wingdings" w:hint="default"/>
      </w:rPr>
    </w:lvl>
    <w:lvl w:ilvl="3" w:tplc="040C0001" w:tentative="1">
      <w:start w:val="1"/>
      <w:numFmt w:val="bullet"/>
      <w:lvlText w:val=""/>
      <w:lvlJc w:val="left"/>
      <w:pPr>
        <w:ind w:left="2532" w:hanging="360"/>
      </w:pPr>
      <w:rPr>
        <w:rFonts w:ascii="Symbol" w:hAnsi="Symbol" w:hint="default"/>
      </w:rPr>
    </w:lvl>
    <w:lvl w:ilvl="4" w:tplc="040C0003" w:tentative="1">
      <w:start w:val="1"/>
      <w:numFmt w:val="bullet"/>
      <w:lvlText w:val="o"/>
      <w:lvlJc w:val="left"/>
      <w:pPr>
        <w:ind w:left="3252" w:hanging="360"/>
      </w:pPr>
      <w:rPr>
        <w:rFonts w:ascii="Courier New" w:hAnsi="Courier New" w:cs="Courier New" w:hint="default"/>
      </w:rPr>
    </w:lvl>
    <w:lvl w:ilvl="5" w:tplc="040C0005" w:tentative="1">
      <w:start w:val="1"/>
      <w:numFmt w:val="bullet"/>
      <w:lvlText w:val=""/>
      <w:lvlJc w:val="left"/>
      <w:pPr>
        <w:ind w:left="3972" w:hanging="360"/>
      </w:pPr>
      <w:rPr>
        <w:rFonts w:ascii="Wingdings" w:hAnsi="Wingdings" w:hint="default"/>
      </w:rPr>
    </w:lvl>
    <w:lvl w:ilvl="6" w:tplc="040C0001" w:tentative="1">
      <w:start w:val="1"/>
      <w:numFmt w:val="bullet"/>
      <w:lvlText w:val=""/>
      <w:lvlJc w:val="left"/>
      <w:pPr>
        <w:ind w:left="4692" w:hanging="360"/>
      </w:pPr>
      <w:rPr>
        <w:rFonts w:ascii="Symbol" w:hAnsi="Symbol" w:hint="default"/>
      </w:rPr>
    </w:lvl>
    <w:lvl w:ilvl="7" w:tplc="040C0003" w:tentative="1">
      <w:start w:val="1"/>
      <w:numFmt w:val="bullet"/>
      <w:lvlText w:val="o"/>
      <w:lvlJc w:val="left"/>
      <w:pPr>
        <w:ind w:left="5412" w:hanging="360"/>
      </w:pPr>
      <w:rPr>
        <w:rFonts w:ascii="Courier New" w:hAnsi="Courier New" w:cs="Courier New" w:hint="default"/>
      </w:rPr>
    </w:lvl>
    <w:lvl w:ilvl="8" w:tplc="040C0005" w:tentative="1">
      <w:start w:val="1"/>
      <w:numFmt w:val="bullet"/>
      <w:lvlText w:val=""/>
      <w:lvlJc w:val="left"/>
      <w:pPr>
        <w:ind w:left="6132" w:hanging="360"/>
      </w:pPr>
      <w:rPr>
        <w:rFonts w:ascii="Wingdings" w:hAnsi="Wingdings" w:hint="default"/>
      </w:rPr>
    </w:lvl>
  </w:abstractNum>
  <w:abstractNum w:abstractNumId="32" w15:restartNumberingAfterBreak="0">
    <w:nsid w:val="78407290"/>
    <w:multiLevelType w:val="singleLevel"/>
    <w:tmpl w:val="74904ABE"/>
    <w:lvl w:ilvl="0">
      <w:start w:val="1"/>
      <w:numFmt w:val="bullet"/>
      <w:pStyle w:val="BulletText1"/>
      <w:lvlText w:val=""/>
      <w:lvlJc w:val="left"/>
      <w:pPr>
        <w:tabs>
          <w:tab w:val="num" w:pos="360"/>
        </w:tabs>
        <w:ind w:left="360" w:hanging="360"/>
      </w:pPr>
      <w:rPr>
        <w:rFonts w:ascii="Symbol" w:hAnsi="Symbol" w:hint="default"/>
      </w:rPr>
    </w:lvl>
  </w:abstractNum>
  <w:abstractNum w:abstractNumId="33" w15:restartNumberingAfterBreak="0">
    <w:nsid w:val="7C285EB8"/>
    <w:multiLevelType w:val="hybridMultilevel"/>
    <w:tmpl w:val="4D7E6966"/>
    <w:lvl w:ilvl="0" w:tplc="468CDDD8">
      <w:start w:val="2"/>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2"/>
  </w:num>
  <w:num w:numId="12">
    <w:abstractNumId w:val="20"/>
  </w:num>
  <w:num w:numId="13">
    <w:abstractNumId w:val="14"/>
  </w:num>
  <w:num w:numId="14">
    <w:abstractNumId w:val="10"/>
  </w:num>
  <w:num w:numId="15">
    <w:abstractNumId w:val="15"/>
  </w:num>
  <w:num w:numId="16">
    <w:abstractNumId w:val="30"/>
  </w:num>
  <w:num w:numId="17">
    <w:abstractNumId w:val="32"/>
  </w:num>
  <w:num w:numId="18">
    <w:abstractNumId w:val="18"/>
  </w:num>
  <w:num w:numId="19">
    <w:abstractNumId w:val="26"/>
  </w:num>
  <w:num w:numId="20">
    <w:abstractNumId w:val="13"/>
  </w:num>
  <w:num w:numId="21">
    <w:abstractNumId w:val="19"/>
  </w:num>
  <w:num w:numId="22">
    <w:abstractNumId w:val="12"/>
  </w:num>
  <w:num w:numId="23">
    <w:abstractNumId w:val="25"/>
  </w:num>
  <w:num w:numId="24">
    <w:abstractNumId w:val="24"/>
  </w:num>
  <w:num w:numId="25">
    <w:abstractNumId w:val="23"/>
  </w:num>
  <w:num w:numId="26">
    <w:abstractNumId w:val="33"/>
  </w:num>
  <w:num w:numId="27">
    <w:abstractNumId w:val="27"/>
  </w:num>
  <w:num w:numId="28">
    <w:abstractNumId w:val="29"/>
  </w:num>
  <w:num w:numId="29">
    <w:abstractNumId w:val="11"/>
  </w:num>
  <w:num w:numId="30">
    <w:abstractNumId w:val="31"/>
  </w:num>
  <w:num w:numId="31">
    <w:abstractNumId w:val="21"/>
  </w:num>
  <w:num w:numId="32">
    <w:abstractNumId w:val="28"/>
  </w:num>
  <w:num w:numId="33">
    <w:abstractNumId w:val="16"/>
  </w:num>
  <w:num w:numId="34">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1126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09A7"/>
    <w:rsid w:val="00002764"/>
    <w:rsid w:val="000029BC"/>
    <w:rsid w:val="00003B5B"/>
    <w:rsid w:val="000045D7"/>
    <w:rsid w:val="000059CF"/>
    <w:rsid w:val="00016337"/>
    <w:rsid w:val="00021E4F"/>
    <w:rsid w:val="0002514A"/>
    <w:rsid w:val="00026FC3"/>
    <w:rsid w:val="000338A8"/>
    <w:rsid w:val="000338F2"/>
    <w:rsid w:val="00035A70"/>
    <w:rsid w:val="000368F6"/>
    <w:rsid w:val="00036DDC"/>
    <w:rsid w:val="00040108"/>
    <w:rsid w:val="00040349"/>
    <w:rsid w:val="00046329"/>
    <w:rsid w:val="0004688F"/>
    <w:rsid w:val="00047250"/>
    <w:rsid w:val="00047529"/>
    <w:rsid w:val="00047C07"/>
    <w:rsid w:val="000530B5"/>
    <w:rsid w:val="0005333A"/>
    <w:rsid w:val="000551F6"/>
    <w:rsid w:val="00056BC6"/>
    <w:rsid w:val="00056C46"/>
    <w:rsid w:val="00061638"/>
    <w:rsid w:val="00062B37"/>
    <w:rsid w:val="00062DF9"/>
    <w:rsid w:val="00065AFB"/>
    <w:rsid w:val="00066C19"/>
    <w:rsid w:val="0006705C"/>
    <w:rsid w:val="00071127"/>
    <w:rsid w:val="0007123B"/>
    <w:rsid w:val="00072DE3"/>
    <w:rsid w:val="00075539"/>
    <w:rsid w:val="00076157"/>
    <w:rsid w:val="000778E1"/>
    <w:rsid w:val="0008440A"/>
    <w:rsid w:val="00084782"/>
    <w:rsid w:val="000901CB"/>
    <w:rsid w:val="00093942"/>
    <w:rsid w:val="000959D2"/>
    <w:rsid w:val="00097A44"/>
    <w:rsid w:val="000A1052"/>
    <w:rsid w:val="000A1645"/>
    <w:rsid w:val="000A4CE5"/>
    <w:rsid w:val="000A4F13"/>
    <w:rsid w:val="000B6EA4"/>
    <w:rsid w:val="000B78A1"/>
    <w:rsid w:val="000C01C5"/>
    <w:rsid w:val="000C0F99"/>
    <w:rsid w:val="000C1220"/>
    <w:rsid w:val="000C1914"/>
    <w:rsid w:val="000C3231"/>
    <w:rsid w:val="000C3CD6"/>
    <w:rsid w:val="000C7295"/>
    <w:rsid w:val="000D17C2"/>
    <w:rsid w:val="000D3810"/>
    <w:rsid w:val="000D5945"/>
    <w:rsid w:val="000D61DA"/>
    <w:rsid w:val="000D7763"/>
    <w:rsid w:val="000E06A0"/>
    <w:rsid w:val="000E3444"/>
    <w:rsid w:val="000E3D6A"/>
    <w:rsid w:val="000E3DCA"/>
    <w:rsid w:val="000E3FE0"/>
    <w:rsid w:val="000F181B"/>
    <w:rsid w:val="000F24FA"/>
    <w:rsid w:val="000F4F18"/>
    <w:rsid w:val="00102024"/>
    <w:rsid w:val="00102AD8"/>
    <w:rsid w:val="00102E1E"/>
    <w:rsid w:val="00104972"/>
    <w:rsid w:val="00113088"/>
    <w:rsid w:val="001150A6"/>
    <w:rsid w:val="00115498"/>
    <w:rsid w:val="001176D9"/>
    <w:rsid w:val="001213E0"/>
    <w:rsid w:val="00121E95"/>
    <w:rsid w:val="0012258E"/>
    <w:rsid w:val="001241B8"/>
    <w:rsid w:val="00124ACE"/>
    <w:rsid w:val="00126AC9"/>
    <w:rsid w:val="00126E7B"/>
    <w:rsid w:val="00131ECC"/>
    <w:rsid w:val="00133ABB"/>
    <w:rsid w:val="00135506"/>
    <w:rsid w:val="0013681F"/>
    <w:rsid w:val="00140E75"/>
    <w:rsid w:val="001443B2"/>
    <w:rsid w:val="00150AD3"/>
    <w:rsid w:val="00153474"/>
    <w:rsid w:val="00153713"/>
    <w:rsid w:val="00153A5A"/>
    <w:rsid w:val="00153D56"/>
    <w:rsid w:val="00154FC6"/>
    <w:rsid w:val="00155D9B"/>
    <w:rsid w:val="00156AF0"/>
    <w:rsid w:val="00156BDB"/>
    <w:rsid w:val="00156F8D"/>
    <w:rsid w:val="001612A6"/>
    <w:rsid w:val="0016251E"/>
    <w:rsid w:val="00163809"/>
    <w:rsid w:val="0016747A"/>
    <w:rsid w:val="00167C72"/>
    <w:rsid w:val="00170EA7"/>
    <w:rsid w:val="00173C30"/>
    <w:rsid w:val="00174EAE"/>
    <w:rsid w:val="0018110C"/>
    <w:rsid w:val="00182914"/>
    <w:rsid w:val="00187D62"/>
    <w:rsid w:val="00192B8C"/>
    <w:rsid w:val="001948B0"/>
    <w:rsid w:val="001950B7"/>
    <w:rsid w:val="00195929"/>
    <w:rsid w:val="00196000"/>
    <w:rsid w:val="0019664F"/>
    <w:rsid w:val="001A0FE1"/>
    <w:rsid w:val="001A5AFB"/>
    <w:rsid w:val="001A7334"/>
    <w:rsid w:val="001B0936"/>
    <w:rsid w:val="001B1F33"/>
    <w:rsid w:val="001B3B04"/>
    <w:rsid w:val="001B4DBA"/>
    <w:rsid w:val="001C0339"/>
    <w:rsid w:val="001C23C5"/>
    <w:rsid w:val="001D141A"/>
    <w:rsid w:val="001D2433"/>
    <w:rsid w:val="001D3633"/>
    <w:rsid w:val="001D365F"/>
    <w:rsid w:val="001D6D31"/>
    <w:rsid w:val="001D7D03"/>
    <w:rsid w:val="001E2100"/>
    <w:rsid w:val="001E4B18"/>
    <w:rsid w:val="001E5AFD"/>
    <w:rsid w:val="001E7DBF"/>
    <w:rsid w:val="001F17AF"/>
    <w:rsid w:val="001F253C"/>
    <w:rsid w:val="001F34A2"/>
    <w:rsid w:val="001F6B8C"/>
    <w:rsid w:val="001F6C11"/>
    <w:rsid w:val="001F6E92"/>
    <w:rsid w:val="001F77BE"/>
    <w:rsid w:val="00200006"/>
    <w:rsid w:val="002077C3"/>
    <w:rsid w:val="00212F53"/>
    <w:rsid w:val="002140D1"/>
    <w:rsid w:val="00216320"/>
    <w:rsid w:val="00217873"/>
    <w:rsid w:val="0022071C"/>
    <w:rsid w:val="002258CA"/>
    <w:rsid w:val="00227A1C"/>
    <w:rsid w:val="00227D03"/>
    <w:rsid w:val="00232960"/>
    <w:rsid w:val="0023423D"/>
    <w:rsid w:val="00242C61"/>
    <w:rsid w:val="00245779"/>
    <w:rsid w:val="0025173A"/>
    <w:rsid w:val="00251B9B"/>
    <w:rsid w:val="00252C3A"/>
    <w:rsid w:val="0025500E"/>
    <w:rsid w:val="0025644C"/>
    <w:rsid w:val="002608A7"/>
    <w:rsid w:val="002623C3"/>
    <w:rsid w:val="00264198"/>
    <w:rsid w:val="002658B4"/>
    <w:rsid w:val="002658B9"/>
    <w:rsid w:val="00270B4D"/>
    <w:rsid w:val="00274FB4"/>
    <w:rsid w:val="00280475"/>
    <w:rsid w:val="00280885"/>
    <w:rsid w:val="00281761"/>
    <w:rsid w:val="00290A44"/>
    <w:rsid w:val="00291A4E"/>
    <w:rsid w:val="00295971"/>
    <w:rsid w:val="00295CDF"/>
    <w:rsid w:val="002A1BAF"/>
    <w:rsid w:val="002A36E1"/>
    <w:rsid w:val="002A4621"/>
    <w:rsid w:val="002A470E"/>
    <w:rsid w:val="002A4B67"/>
    <w:rsid w:val="002B0EC3"/>
    <w:rsid w:val="002B153F"/>
    <w:rsid w:val="002B4516"/>
    <w:rsid w:val="002C5217"/>
    <w:rsid w:val="002C5C94"/>
    <w:rsid w:val="002D1EEE"/>
    <w:rsid w:val="002D25E6"/>
    <w:rsid w:val="002D297F"/>
    <w:rsid w:val="002D3A5E"/>
    <w:rsid w:val="002D4709"/>
    <w:rsid w:val="002D58D8"/>
    <w:rsid w:val="002D6010"/>
    <w:rsid w:val="002E0219"/>
    <w:rsid w:val="002F5814"/>
    <w:rsid w:val="002F716D"/>
    <w:rsid w:val="00310689"/>
    <w:rsid w:val="00311E40"/>
    <w:rsid w:val="003121C2"/>
    <w:rsid w:val="00313FAB"/>
    <w:rsid w:val="00314560"/>
    <w:rsid w:val="00314E04"/>
    <w:rsid w:val="003165EB"/>
    <w:rsid w:val="003215D0"/>
    <w:rsid w:val="00323BA9"/>
    <w:rsid w:val="00327248"/>
    <w:rsid w:val="00327519"/>
    <w:rsid w:val="003300D5"/>
    <w:rsid w:val="00330CE6"/>
    <w:rsid w:val="00332701"/>
    <w:rsid w:val="003351F3"/>
    <w:rsid w:val="003369E9"/>
    <w:rsid w:val="0034046B"/>
    <w:rsid w:val="003407DF"/>
    <w:rsid w:val="00344B70"/>
    <w:rsid w:val="0034785D"/>
    <w:rsid w:val="00347C19"/>
    <w:rsid w:val="00351F44"/>
    <w:rsid w:val="0035288A"/>
    <w:rsid w:val="00353C2D"/>
    <w:rsid w:val="0035731B"/>
    <w:rsid w:val="0036163A"/>
    <w:rsid w:val="003635B2"/>
    <w:rsid w:val="00363E40"/>
    <w:rsid w:val="00364AD8"/>
    <w:rsid w:val="0036533C"/>
    <w:rsid w:val="00372753"/>
    <w:rsid w:val="0037297A"/>
    <w:rsid w:val="00373F57"/>
    <w:rsid w:val="00376656"/>
    <w:rsid w:val="00376BEC"/>
    <w:rsid w:val="00377378"/>
    <w:rsid w:val="00377C4E"/>
    <w:rsid w:val="00380248"/>
    <w:rsid w:val="00385050"/>
    <w:rsid w:val="00386F19"/>
    <w:rsid w:val="003920A3"/>
    <w:rsid w:val="00392620"/>
    <w:rsid w:val="00394934"/>
    <w:rsid w:val="003954C3"/>
    <w:rsid w:val="003A06B8"/>
    <w:rsid w:val="003A2B65"/>
    <w:rsid w:val="003A6F00"/>
    <w:rsid w:val="003B2255"/>
    <w:rsid w:val="003B2550"/>
    <w:rsid w:val="003B278B"/>
    <w:rsid w:val="003B4667"/>
    <w:rsid w:val="003B4FDD"/>
    <w:rsid w:val="003B53E9"/>
    <w:rsid w:val="003B7442"/>
    <w:rsid w:val="003C1453"/>
    <w:rsid w:val="003C3C4F"/>
    <w:rsid w:val="003C495F"/>
    <w:rsid w:val="003D154C"/>
    <w:rsid w:val="003D1F12"/>
    <w:rsid w:val="003D27D7"/>
    <w:rsid w:val="003D4187"/>
    <w:rsid w:val="003D7A86"/>
    <w:rsid w:val="003E0A6E"/>
    <w:rsid w:val="003E0D37"/>
    <w:rsid w:val="003E76A7"/>
    <w:rsid w:val="003F2993"/>
    <w:rsid w:val="003F34A5"/>
    <w:rsid w:val="003F400C"/>
    <w:rsid w:val="00402A50"/>
    <w:rsid w:val="00402BA9"/>
    <w:rsid w:val="0040333C"/>
    <w:rsid w:val="0040381C"/>
    <w:rsid w:val="00404A71"/>
    <w:rsid w:val="00407077"/>
    <w:rsid w:val="00410D94"/>
    <w:rsid w:val="00411452"/>
    <w:rsid w:val="00415BC3"/>
    <w:rsid w:val="004201CA"/>
    <w:rsid w:val="004226BB"/>
    <w:rsid w:val="00424361"/>
    <w:rsid w:val="0042439A"/>
    <w:rsid w:val="00426936"/>
    <w:rsid w:val="00431E4B"/>
    <w:rsid w:val="0043322D"/>
    <w:rsid w:val="00433825"/>
    <w:rsid w:val="00434053"/>
    <w:rsid w:val="00436A5A"/>
    <w:rsid w:val="00441628"/>
    <w:rsid w:val="00441E44"/>
    <w:rsid w:val="0044726D"/>
    <w:rsid w:val="00453A03"/>
    <w:rsid w:val="00455907"/>
    <w:rsid w:val="004573C8"/>
    <w:rsid w:val="00457BB3"/>
    <w:rsid w:val="00460171"/>
    <w:rsid w:val="004613E3"/>
    <w:rsid w:val="00464821"/>
    <w:rsid w:val="00467A9B"/>
    <w:rsid w:val="004755A2"/>
    <w:rsid w:val="00481314"/>
    <w:rsid w:val="0048298E"/>
    <w:rsid w:val="00482E11"/>
    <w:rsid w:val="00483D81"/>
    <w:rsid w:val="00483F3F"/>
    <w:rsid w:val="00484455"/>
    <w:rsid w:val="004903AA"/>
    <w:rsid w:val="0049098D"/>
    <w:rsid w:val="004909B3"/>
    <w:rsid w:val="00494939"/>
    <w:rsid w:val="00495657"/>
    <w:rsid w:val="00495FCF"/>
    <w:rsid w:val="0049615A"/>
    <w:rsid w:val="004A2607"/>
    <w:rsid w:val="004A2ADC"/>
    <w:rsid w:val="004A32D2"/>
    <w:rsid w:val="004A3A0D"/>
    <w:rsid w:val="004A405E"/>
    <w:rsid w:val="004A4388"/>
    <w:rsid w:val="004B3A0A"/>
    <w:rsid w:val="004C3391"/>
    <w:rsid w:val="004D01D2"/>
    <w:rsid w:val="004D3BCB"/>
    <w:rsid w:val="004D7D9D"/>
    <w:rsid w:val="004E01B9"/>
    <w:rsid w:val="004E45DC"/>
    <w:rsid w:val="004E5713"/>
    <w:rsid w:val="004E7C32"/>
    <w:rsid w:val="004F1AAF"/>
    <w:rsid w:val="004F241C"/>
    <w:rsid w:val="004F27DB"/>
    <w:rsid w:val="004F3EC5"/>
    <w:rsid w:val="004F5C50"/>
    <w:rsid w:val="004F6523"/>
    <w:rsid w:val="004F7B41"/>
    <w:rsid w:val="005059E9"/>
    <w:rsid w:val="0050710C"/>
    <w:rsid w:val="0051022D"/>
    <w:rsid w:val="00510A93"/>
    <w:rsid w:val="00514CBB"/>
    <w:rsid w:val="00517B06"/>
    <w:rsid w:val="00517EE8"/>
    <w:rsid w:val="00521EE7"/>
    <w:rsid w:val="005226B5"/>
    <w:rsid w:val="0052377B"/>
    <w:rsid w:val="00523C58"/>
    <w:rsid w:val="00523EBE"/>
    <w:rsid w:val="00524F63"/>
    <w:rsid w:val="00527047"/>
    <w:rsid w:val="00531AF2"/>
    <w:rsid w:val="00532D1A"/>
    <w:rsid w:val="00532D77"/>
    <w:rsid w:val="005347FD"/>
    <w:rsid w:val="00534E24"/>
    <w:rsid w:val="0053563D"/>
    <w:rsid w:val="00536EE9"/>
    <w:rsid w:val="005430F0"/>
    <w:rsid w:val="0054357E"/>
    <w:rsid w:val="00547806"/>
    <w:rsid w:val="00547CF8"/>
    <w:rsid w:val="005502D0"/>
    <w:rsid w:val="0055430C"/>
    <w:rsid w:val="00554ABC"/>
    <w:rsid w:val="005568D7"/>
    <w:rsid w:val="005575F9"/>
    <w:rsid w:val="005577B6"/>
    <w:rsid w:val="00560B4D"/>
    <w:rsid w:val="0056181A"/>
    <w:rsid w:val="005626CA"/>
    <w:rsid w:val="00562E5B"/>
    <w:rsid w:val="00563409"/>
    <w:rsid w:val="005647A7"/>
    <w:rsid w:val="00566580"/>
    <w:rsid w:val="00566907"/>
    <w:rsid w:val="00570592"/>
    <w:rsid w:val="00571D3A"/>
    <w:rsid w:val="00572675"/>
    <w:rsid w:val="00574241"/>
    <w:rsid w:val="00574F1B"/>
    <w:rsid w:val="005758E2"/>
    <w:rsid w:val="005766D5"/>
    <w:rsid w:val="00577015"/>
    <w:rsid w:val="00580532"/>
    <w:rsid w:val="00582C6B"/>
    <w:rsid w:val="00584432"/>
    <w:rsid w:val="00587960"/>
    <w:rsid w:val="00592364"/>
    <w:rsid w:val="00594242"/>
    <w:rsid w:val="00596864"/>
    <w:rsid w:val="00597BA1"/>
    <w:rsid w:val="005A0093"/>
    <w:rsid w:val="005B11E2"/>
    <w:rsid w:val="005B1481"/>
    <w:rsid w:val="005B5653"/>
    <w:rsid w:val="005C0114"/>
    <w:rsid w:val="005C6497"/>
    <w:rsid w:val="005D6525"/>
    <w:rsid w:val="005E473C"/>
    <w:rsid w:val="005E4DEF"/>
    <w:rsid w:val="005E5A6F"/>
    <w:rsid w:val="005E7D58"/>
    <w:rsid w:val="005F0473"/>
    <w:rsid w:val="005F3741"/>
    <w:rsid w:val="005F4A9C"/>
    <w:rsid w:val="005F4B58"/>
    <w:rsid w:val="005F53D6"/>
    <w:rsid w:val="005F7592"/>
    <w:rsid w:val="005F7F9B"/>
    <w:rsid w:val="00600ECC"/>
    <w:rsid w:val="0060464F"/>
    <w:rsid w:val="006065C1"/>
    <w:rsid w:val="006078F2"/>
    <w:rsid w:val="00612CF0"/>
    <w:rsid w:val="00620204"/>
    <w:rsid w:val="006238B3"/>
    <w:rsid w:val="00623DF6"/>
    <w:rsid w:val="00623EC9"/>
    <w:rsid w:val="00625695"/>
    <w:rsid w:val="0063537A"/>
    <w:rsid w:val="00636E3A"/>
    <w:rsid w:val="00643ACD"/>
    <w:rsid w:val="00644346"/>
    <w:rsid w:val="00647E1B"/>
    <w:rsid w:val="00650B8F"/>
    <w:rsid w:val="00654C43"/>
    <w:rsid w:val="006563B9"/>
    <w:rsid w:val="00657328"/>
    <w:rsid w:val="0066033E"/>
    <w:rsid w:val="0066050C"/>
    <w:rsid w:val="0066297C"/>
    <w:rsid w:val="00664EDC"/>
    <w:rsid w:val="006661FD"/>
    <w:rsid w:val="006726E6"/>
    <w:rsid w:val="00673500"/>
    <w:rsid w:val="0067516D"/>
    <w:rsid w:val="006751BC"/>
    <w:rsid w:val="00682B19"/>
    <w:rsid w:val="006842C6"/>
    <w:rsid w:val="006850F8"/>
    <w:rsid w:val="006852E9"/>
    <w:rsid w:val="00686FA5"/>
    <w:rsid w:val="0069499C"/>
    <w:rsid w:val="00696F31"/>
    <w:rsid w:val="00697986"/>
    <w:rsid w:val="00697EDA"/>
    <w:rsid w:val="006A03AC"/>
    <w:rsid w:val="006A16DB"/>
    <w:rsid w:val="006A48A9"/>
    <w:rsid w:val="006A6181"/>
    <w:rsid w:val="006A6AC2"/>
    <w:rsid w:val="006B3F12"/>
    <w:rsid w:val="006B512A"/>
    <w:rsid w:val="006B65F0"/>
    <w:rsid w:val="006B71C0"/>
    <w:rsid w:val="006C458E"/>
    <w:rsid w:val="006C559B"/>
    <w:rsid w:val="006D1355"/>
    <w:rsid w:val="006D6881"/>
    <w:rsid w:val="006E58E4"/>
    <w:rsid w:val="006F694E"/>
    <w:rsid w:val="00701577"/>
    <w:rsid w:val="00703D88"/>
    <w:rsid w:val="00706929"/>
    <w:rsid w:val="00710FDE"/>
    <w:rsid w:val="007117BC"/>
    <w:rsid w:val="00714256"/>
    <w:rsid w:val="00714AAF"/>
    <w:rsid w:val="00714B6B"/>
    <w:rsid w:val="007153F1"/>
    <w:rsid w:val="007159BA"/>
    <w:rsid w:val="007160D7"/>
    <w:rsid w:val="00716609"/>
    <w:rsid w:val="00717EA1"/>
    <w:rsid w:val="00720E21"/>
    <w:rsid w:val="00727E7A"/>
    <w:rsid w:val="0073059F"/>
    <w:rsid w:val="00731774"/>
    <w:rsid w:val="0073381A"/>
    <w:rsid w:val="00737129"/>
    <w:rsid w:val="00740934"/>
    <w:rsid w:val="00741F0E"/>
    <w:rsid w:val="00742C53"/>
    <w:rsid w:val="007518B4"/>
    <w:rsid w:val="00751BC1"/>
    <w:rsid w:val="00761376"/>
    <w:rsid w:val="0076293B"/>
    <w:rsid w:val="0076727A"/>
    <w:rsid w:val="00767AD4"/>
    <w:rsid w:val="00767F1C"/>
    <w:rsid w:val="007712F3"/>
    <w:rsid w:val="0077199F"/>
    <w:rsid w:val="007746C4"/>
    <w:rsid w:val="00775A5B"/>
    <w:rsid w:val="00777854"/>
    <w:rsid w:val="00782A9A"/>
    <w:rsid w:val="00785832"/>
    <w:rsid w:val="007876F4"/>
    <w:rsid w:val="00790474"/>
    <w:rsid w:val="007969E7"/>
    <w:rsid w:val="00796C3D"/>
    <w:rsid w:val="007A0213"/>
    <w:rsid w:val="007A21AF"/>
    <w:rsid w:val="007A3CA3"/>
    <w:rsid w:val="007A404D"/>
    <w:rsid w:val="007A5280"/>
    <w:rsid w:val="007B0586"/>
    <w:rsid w:val="007B4132"/>
    <w:rsid w:val="007B4DB6"/>
    <w:rsid w:val="007C0391"/>
    <w:rsid w:val="007C2EC4"/>
    <w:rsid w:val="007C3468"/>
    <w:rsid w:val="007C64DA"/>
    <w:rsid w:val="007D1FBD"/>
    <w:rsid w:val="007D3C31"/>
    <w:rsid w:val="007D57C2"/>
    <w:rsid w:val="007D6AAD"/>
    <w:rsid w:val="007E17EC"/>
    <w:rsid w:val="007E5B39"/>
    <w:rsid w:val="007F2A0E"/>
    <w:rsid w:val="007F3232"/>
    <w:rsid w:val="007F470F"/>
    <w:rsid w:val="007F5B77"/>
    <w:rsid w:val="007F5DFA"/>
    <w:rsid w:val="008021A7"/>
    <w:rsid w:val="00802A3B"/>
    <w:rsid w:val="00804CD5"/>
    <w:rsid w:val="00804D00"/>
    <w:rsid w:val="008060C0"/>
    <w:rsid w:val="00806325"/>
    <w:rsid w:val="0081138F"/>
    <w:rsid w:val="00812892"/>
    <w:rsid w:val="00814D04"/>
    <w:rsid w:val="008162A8"/>
    <w:rsid w:val="00816AFB"/>
    <w:rsid w:val="00821FE6"/>
    <w:rsid w:val="0082219B"/>
    <w:rsid w:val="008222AB"/>
    <w:rsid w:val="00824876"/>
    <w:rsid w:val="00826B6B"/>
    <w:rsid w:val="008323CC"/>
    <w:rsid w:val="0083468B"/>
    <w:rsid w:val="00840542"/>
    <w:rsid w:val="0084123D"/>
    <w:rsid w:val="008412C8"/>
    <w:rsid w:val="00842A7C"/>
    <w:rsid w:val="0084304F"/>
    <w:rsid w:val="00843331"/>
    <w:rsid w:val="008473C1"/>
    <w:rsid w:val="00847E03"/>
    <w:rsid w:val="00850034"/>
    <w:rsid w:val="008500FD"/>
    <w:rsid w:val="008502B8"/>
    <w:rsid w:val="00852E2F"/>
    <w:rsid w:val="00853D3B"/>
    <w:rsid w:val="00856F7F"/>
    <w:rsid w:val="00861FC6"/>
    <w:rsid w:val="00864794"/>
    <w:rsid w:val="0087071F"/>
    <w:rsid w:val="00874ACC"/>
    <w:rsid w:val="00874B9C"/>
    <w:rsid w:val="00874C8A"/>
    <w:rsid w:val="00876B81"/>
    <w:rsid w:val="00877C25"/>
    <w:rsid w:val="0088226C"/>
    <w:rsid w:val="00883EA9"/>
    <w:rsid w:val="008847D3"/>
    <w:rsid w:val="00884FED"/>
    <w:rsid w:val="00886E67"/>
    <w:rsid w:val="00892329"/>
    <w:rsid w:val="00892D09"/>
    <w:rsid w:val="00893079"/>
    <w:rsid w:val="008946BB"/>
    <w:rsid w:val="00894A8C"/>
    <w:rsid w:val="00895700"/>
    <w:rsid w:val="008A307B"/>
    <w:rsid w:val="008A34A4"/>
    <w:rsid w:val="008A36C2"/>
    <w:rsid w:val="008A370D"/>
    <w:rsid w:val="008A3BC9"/>
    <w:rsid w:val="008A6690"/>
    <w:rsid w:val="008B4D5D"/>
    <w:rsid w:val="008B61B7"/>
    <w:rsid w:val="008B6CDB"/>
    <w:rsid w:val="008C0732"/>
    <w:rsid w:val="008C0A30"/>
    <w:rsid w:val="008C4FE7"/>
    <w:rsid w:val="008C5921"/>
    <w:rsid w:val="008D232A"/>
    <w:rsid w:val="008E547E"/>
    <w:rsid w:val="008F05D6"/>
    <w:rsid w:val="008F3654"/>
    <w:rsid w:val="00901D44"/>
    <w:rsid w:val="00903A15"/>
    <w:rsid w:val="0090436F"/>
    <w:rsid w:val="00910F13"/>
    <w:rsid w:val="00911426"/>
    <w:rsid w:val="00913A42"/>
    <w:rsid w:val="00914699"/>
    <w:rsid w:val="00914E4E"/>
    <w:rsid w:val="00922B4F"/>
    <w:rsid w:val="00923413"/>
    <w:rsid w:val="009237A9"/>
    <w:rsid w:val="00924981"/>
    <w:rsid w:val="00934684"/>
    <w:rsid w:val="009349EE"/>
    <w:rsid w:val="00935CE9"/>
    <w:rsid w:val="00937FEB"/>
    <w:rsid w:val="00941AEB"/>
    <w:rsid w:val="009421A6"/>
    <w:rsid w:val="0094265F"/>
    <w:rsid w:val="00943512"/>
    <w:rsid w:val="00945832"/>
    <w:rsid w:val="00947345"/>
    <w:rsid w:val="00952703"/>
    <w:rsid w:val="00952DCF"/>
    <w:rsid w:val="00954BCB"/>
    <w:rsid w:val="00957FEE"/>
    <w:rsid w:val="00961E48"/>
    <w:rsid w:val="00963EAF"/>
    <w:rsid w:val="00965765"/>
    <w:rsid w:val="00967BBD"/>
    <w:rsid w:val="0097076C"/>
    <w:rsid w:val="00971353"/>
    <w:rsid w:val="00971B63"/>
    <w:rsid w:val="00973428"/>
    <w:rsid w:val="0097485F"/>
    <w:rsid w:val="00974AAB"/>
    <w:rsid w:val="00974D0A"/>
    <w:rsid w:val="0097543C"/>
    <w:rsid w:val="0097587E"/>
    <w:rsid w:val="00981651"/>
    <w:rsid w:val="00981967"/>
    <w:rsid w:val="00983FBB"/>
    <w:rsid w:val="00986B76"/>
    <w:rsid w:val="00986E8E"/>
    <w:rsid w:val="00990526"/>
    <w:rsid w:val="009924D8"/>
    <w:rsid w:val="00993E98"/>
    <w:rsid w:val="00994AE5"/>
    <w:rsid w:val="00995888"/>
    <w:rsid w:val="009A20D8"/>
    <w:rsid w:val="009A4E5E"/>
    <w:rsid w:val="009A62D1"/>
    <w:rsid w:val="009A7FC7"/>
    <w:rsid w:val="009B155F"/>
    <w:rsid w:val="009B4DF9"/>
    <w:rsid w:val="009B7A87"/>
    <w:rsid w:val="009C1096"/>
    <w:rsid w:val="009C519D"/>
    <w:rsid w:val="009C6B88"/>
    <w:rsid w:val="009D37B1"/>
    <w:rsid w:val="009D63FD"/>
    <w:rsid w:val="009D7D28"/>
    <w:rsid w:val="009E2BC2"/>
    <w:rsid w:val="009E381D"/>
    <w:rsid w:val="009E4158"/>
    <w:rsid w:val="009E4A7D"/>
    <w:rsid w:val="009E517A"/>
    <w:rsid w:val="009E58D9"/>
    <w:rsid w:val="009F03E4"/>
    <w:rsid w:val="009F08A9"/>
    <w:rsid w:val="009F457D"/>
    <w:rsid w:val="009F4AD5"/>
    <w:rsid w:val="009F4EEC"/>
    <w:rsid w:val="00A0079E"/>
    <w:rsid w:val="00A00D4D"/>
    <w:rsid w:val="00A04AB8"/>
    <w:rsid w:val="00A060A7"/>
    <w:rsid w:val="00A06557"/>
    <w:rsid w:val="00A108F0"/>
    <w:rsid w:val="00A1109F"/>
    <w:rsid w:val="00A1119D"/>
    <w:rsid w:val="00A1154F"/>
    <w:rsid w:val="00A1759E"/>
    <w:rsid w:val="00A17768"/>
    <w:rsid w:val="00A20A7F"/>
    <w:rsid w:val="00A20A8D"/>
    <w:rsid w:val="00A224D7"/>
    <w:rsid w:val="00A24CA6"/>
    <w:rsid w:val="00A269F1"/>
    <w:rsid w:val="00A30593"/>
    <w:rsid w:val="00A30D00"/>
    <w:rsid w:val="00A30DC2"/>
    <w:rsid w:val="00A30FD4"/>
    <w:rsid w:val="00A355F2"/>
    <w:rsid w:val="00A36E1F"/>
    <w:rsid w:val="00A37931"/>
    <w:rsid w:val="00A424C7"/>
    <w:rsid w:val="00A45376"/>
    <w:rsid w:val="00A506AB"/>
    <w:rsid w:val="00A52786"/>
    <w:rsid w:val="00A53C95"/>
    <w:rsid w:val="00A57CA7"/>
    <w:rsid w:val="00A57EC7"/>
    <w:rsid w:val="00A60A0C"/>
    <w:rsid w:val="00A60D29"/>
    <w:rsid w:val="00A65A4A"/>
    <w:rsid w:val="00A70CF3"/>
    <w:rsid w:val="00A73C21"/>
    <w:rsid w:val="00A77EBB"/>
    <w:rsid w:val="00A817C6"/>
    <w:rsid w:val="00A82286"/>
    <w:rsid w:val="00A83710"/>
    <w:rsid w:val="00A8524D"/>
    <w:rsid w:val="00A86197"/>
    <w:rsid w:val="00A870C1"/>
    <w:rsid w:val="00A92671"/>
    <w:rsid w:val="00A9416A"/>
    <w:rsid w:val="00A952E9"/>
    <w:rsid w:val="00A96E77"/>
    <w:rsid w:val="00A96F6E"/>
    <w:rsid w:val="00AA01B3"/>
    <w:rsid w:val="00AA1161"/>
    <w:rsid w:val="00AA2129"/>
    <w:rsid w:val="00AA3787"/>
    <w:rsid w:val="00AA5826"/>
    <w:rsid w:val="00AA5C6C"/>
    <w:rsid w:val="00AB127B"/>
    <w:rsid w:val="00AB1A76"/>
    <w:rsid w:val="00AB2691"/>
    <w:rsid w:val="00AB29A4"/>
    <w:rsid w:val="00AB344E"/>
    <w:rsid w:val="00AB422F"/>
    <w:rsid w:val="00AB5521"/>
    <w:rsid w:val="00AC2CCC"/>
    <w:rsid w:val="00AD3CDE"/>
    <w:rsid w:val="00AE12C9"/>
    <w:rsid w:val="00AF33E8"/>
    <w:rsid w:val="00AF3BD7"/>
    <w:rsid w:val="00B02EE9"/>
    <w:rsid w:val="00B03525"/>
    <w:rsid w:val="00B04FCE"/>
    <w:rsid w:val="00B0714B"/>
    <w:rsid w:val="00B078CF"/>
    <w:rsid w:val="00B11FBF"/>
    <w:rsid w:val="00B13DD5"/>
    <w:rsid w:val="00B149B6"/>
    <w:rsid w:val="00B14E8C"/>
    <w:rsid w:val="00B30E99"/>
    <w:rsid w:val="00B3408A"/>
    <w:rsid w:val="00B3532D"/>
    <w:rsid w:val="00B35419"/>
    <w:rsid w:val="00B36125"/>
    <w:rsid w:val="00B36EE5"/>
    <w:rsid w:val="00B373A0"/>
    <w:rsid w:val="00B37FEC"/>
    <w:rsid w:val="00B44C78"/>
    <w:rsid w:val="00B45E3C"/>
    <w:rsid w:val="00B47AD8"/>
    <w:rsid w:val="00B5489C"/>
    <w:rsid w:val="00B61044"/>
    <w:rsid w:val="00B660DD"/>
    <w:rsid w:val="00B66834"/>
    <w:rsid w:val="00B77B00"/>
    <w:rsid w:val="00B81B2A"/>
    <w:rsid w:val="00B84ADB"/>
    <w:rsid w:val="00B8539A"/>
    <w:rsid w:val="00B9164C"/>
    <w:rsid w:val="00B93B95"/>
    <w:rsid w:val="00B94FC0"/>
    <w:rsid w:val="00B95DEC"/>
    <w:rsid w:val="00B97CAF"/>
    <w:rsid w:val="00BA03FB"/>
    <w:rsid w:val="00BA1AAA"/>
    <w:rsid w:val="00BA1D38"/>
    <w:rsid w:val="00BA35DD"/>
    <w:rsid w:val="00BB29F4"/>
    <w:rsid w:val="00BB4D04"/>
    <w:rsid w:val="00BB6451"/>
    <w:rsid w:val="00BB758D"/>
    <w:rsid w:val="00BC30A7"/>
    <w:rsid w:val="00BC76AF"/>
    <w:rsid w:val="00BD27C6"/>
    <w:rsid w:val="00BD379F"/>
    <w:rsid w:val="00BD4158"/>
    <w:rsid w:val="00BD5D86"/>
    <w:rsid w:val="00BD5DF6"/>
    <w:rsid w:val="00BD6599"/>
    <w:rsid w:val="00BD76A0"/>
    <w:rsid w:val="00BE18CA"/>
    <w:rsid w:val="00BE70C6"/>
    <w:rsid w:val="00BF0C34"/>
    <w:rsid w:val="00BF13B4"/>
    <w:rsid w:val="00BF264E"/>
    <w:rsid w:val="00BF3DE3"/>
    <w:rsid w:val="00BF3F62"/>
    <w:rsid w:val="00BF5D97"/>
    <w:rsid w:val="00BF7251"/>
    <w:rsid w:val="00C0358D"/>
    <w:rsid w:val="00C03D91"/>
    <w:rsid w:val="00C11088"/>
    <w:rsid w:val="00C117EC"/>
    <w:rsid w:val="00C15E3C"/>
    <w:rsid w:val="00C2008A"/>
    <w:rsid w:val="00C20ADB"/>
    <w:rsid w:val="00C20AE0"/>
    <w:rsid w:val="00C219BF"/>
    <w:rsid w:val="00C311B3"/>
    <w:rsid w:val="00C35DA0"/>
    <w:rsid w:val="00C504D7"/>
    <w:rsid w:val="00C5101F"/>
    <w:rsid w:val="00C516F3"/>
    <w:rsid w:val="00C51EE7"/>
    <w:rsid w:val="00C52FDA"/>
    <w:rsid w:val="00C53D51"/>
    <w:rsid w:val="00C544D2"/>
    <w:rsid w:val="00C567A4"/>
    <w:rsid w:val="00C56BA6"/>
    <w:rsid w:val="00C6296C"/>
    <w:rsid w:val="00C63AAC"/>
    <w:rsid w:val="00C736CF"/>
    <w:rsid w:val="00C7536E"/>
    <w:rsid w:val="00C8320D"/>
    <w:rsid w:val="00C84E5F"/>
    <w:rsid w:val="00C86568"/>
    <w:rsid w:val="00C86F82"/>
    <w:rsid w:val="00C91B68"/>
    <w:rsid w:val="00C91F9E"/>
    <w:rsid w:val="00C92283"/>
    <w:rsid w:val="00C94B77"/>
    <w:rsid w:val="00C972AB"/>
    <w:rsid w:val="00CA2476"/>
    <w:rsid w:val="00CA4554"/>
    <w:rsid w:val="00CA601D"/>
    <w:rsid w:val="00CA7865"/>
    <w:rsid w:val="00CA7FE2"/>
    <w:rsid w:val="00CB020A"/>
    <w:rsid w:val="00CB1A25"/>
    <w:rsid w:val="00CB2176"/>
    <w:rsid w:val="00CB3640"/>
    <w:rsid w:val="00CB639D"/>
    <w:rsid w:val="00CB7720"/>
    <w:rsid w:val="00CB7CCB"/>
    <w:rsid w:val="00CC15CB"/>
    <w:rsid w:val="00CC39C5"/>
    <w:rsid w:val="00CC3C77"/>
    <w:rsid w:val="00CC412A"/>
    <w:rsid w:val="00CC6D44"/>
    <w:rsid w:val="00CD3269"/>
    <w:rsid w:val="00CD3C33"/>
    <w:rsid w:val="00CD3DC1"/>
    <w:rsid w:val="00CD490E"/>
    <w:rsid w:val="00CD4F1B"/>
    <w:rsid w:val="00CD6FD0"/>
    <w:rsid w:val="00CD7067"/>
    <w:rsid w:val="00CD7C30"/>
    <w:rsid w:val="00CF4080"/>
    <w:rsid w:val="00CF62F9"/>
    <w:rsid w:val="00CF6485"/>
    <w:rsid w:val="00D018E4"/>
    <w:rsid w:val="00D022F0"/>
    <w:rsid w:val="00D026EB"/>
    <w:rsid w:val="00D03E57"/>
    <w:rsid w:val="00D05EE4"/>
    <w:rsid w:val="00D10A9D"/>
    <w:rsid w:val="00D13CAF"/>
    <w:rsid w:val="00D13FEE"/>
    <w:rsid w:val="00D21654"/>
    <w:rsid w:val="00D2275A"/>
    <w:rsid w:val="00D22A37"/>
    <w:rsid w:val="00D22E67"/>
    <w:rsid w:val="00D246AA"/>
    <w:rsid w:val="00D26449"/>
    <w:rsid w:val="00D30FE1"/>
    <w:rsid w:val="00D31570"/>
    <w:rsid w:val="00D33827"/>
    <w:rsid w:val="00D33F58"/>
    <w:rsid w:val="00D41BA5"/>
    <w:rsid w:val="00D43D5F"/>
    <w:rsid w:val="00D5099B"/>
    <w:rsid w:val="00D54096"/>
    <w:rsid w:val="00D576F1"/>
    <w:rsid w:val="00D62291"/>
    <w:rsid w:val="00D736FA"/>
    <w:rsid w:val="00D7678C"/>
    <w:rsid w:val="00D8217A"/>
    <w:rsid w:val="00D93847"/>
    <w:rsid w:val="00D952C6"/>
    <w:rsid w:val="00D95FE4"/>
    <w:rsid w:val="00DA0422"/>
    <w:rsid w:val="00DA0E16"/>
    <w:rsid w:val="00DA315A"/>
    <w:rsid w:val="00DA3B1B"/>
    <w:rsid w:val="00DB443E"/>
    <w:rsid w:val="00DB6873"/>
    <w:rsid w:val="00DC2879"/>
    <w:rsid w:val="00DC6F48"/>
    <w:rsid w:val="00DD4814"/>
    <w:rsid w:val="00DD6FAB"/>
    <w:rsid w:val="00DE03BF"/>
    <w:rsid w:val="00DE0D83"/>
    <w:rsid w:val="00DE1713"/>
    <w:rsid w:val="00DE4D77"/>
    <w:rsid w:val="00DE712D"/>
    <w:rsid w:val="00DE771F"/>
    <w:rsid w:val="00DF0815"/>
    <w:rsid w:val="00DF14E3"/>
    <w:rsid w:val="00DF3C46"/>
    <w:rsid w:val="00DF4B24"/>
    <w:rsid w:val="00DF6086"/>
    <w:rsid w:val="00DF66D5"/>
    <w:rsid w:val="00E02BD0"/>
    <w:rsid w:val="00E0397F"/>
    <w:rsid w:val="00E11F51"/>
    <w:rsid w:val="00E136BF"/>
    <w:rsid w:val="00E17DCD"/>
    <w:rsid w:val="00E21D28"/>
    <w:rsid w:val="00E23300"/>
    <w:rsid w:val="00E2550B"/>
    <w:rsid w:val="00E26070"/>
    <w:rsid w:val="00E27278"/>
    <w:rsid w:val="00E274DC"/>
    <w:rsid w:val="00E27C98"/>
    <w:rsid w:val="00E30469"/>
    <w:rsid w:val="00E306F9"/>
    <w:rsid w:val="00E32B37"/>
    <w:rsid w:val="00E336C1"/>
    <w:rsid w:val="00E3505F"/>
    <w:rsid w:val="00E35423"/>
    <w:rsid w:val="00E35E7C"/>
    <w:rsid w:val="00E3671F"/>
    <w:rsid w:val="00E40BC8"/>
    <w:rsid w:val="00E41016"/>
    <w:rsid w:val="00E4120D"/>
    <w:rsid w:val="00E4298D"/>
    <w:rsid w:val="00E4554C"/>
    <w:rsid w:val="00E45CAE"/>
    <w:rsid w:val="00E50FD3"/>
    <w:rsid w:val="00E51250"/>
    <w:rsid w:val="00E52314"/>
    <w:rsid w:val="00E57C6D"/>
    <w:rsid w:val="00E607F2"/>
    <w:rsid w:val="00E616F0"/>
    <w:rsid w:val="00E63D4A"/>
    <w:rsid w:val="00E67FDC"/>
    <w:rsid w:val="00E71843"/>
    <w:rsid w:val="00E74B49"/>
    <w:rsid w:val="00E76675"/>
    <w:rsid w:val="00E874C1"/>
    <w:rsid w:val="00E94102"/>
    <w:rsid w:val="00E944C0"/>
    <w:rsid w:val="00E97AE0"/>
    <w:rsid w:val="00EA3109"/>
    <w:rsid w:val="00EA590D"/>
    <w:rsid w:val="00EA6B7E"/>
    <w:rsid w:val="00EA7549"/>
    <w:rsid w:val="00EA7B67"/>
    <w:rsid w:val="00EA7BD6"/>
    <w:rsid w:val="00EB1A4F"/>
    <w:rsid w:val="00EB1E2A"/>
    <w:rsid w:val="00EB3CD1"/>
    <w:rsid w:val="00EB646E"/>
    <w:rsid w:val="00EB741C"/>
    <w:rsid w:val="00EC10A3"/>
    <w:rsid w:val="00EC4FBE"/>
    <w:rsid w:val="00EC5F3F"/>
    <w:rsid w:val="00EC61A7"/>
    <w:rsid w:val="00EC7349"/>
    <w:rsid w:val="00EC784D"/>
    <w:rsid w:val="00ED206F"/>
    <w:rsid w:val="00ED5E82"/>
    <w:rsid w:val="00ED7C01"/>
    <w:rsid w:val="00EE0EB1"/>
    <w:rsid w:val="00EE109A"/>
    <w:rsid w:val="00EE32B5"/>
    <w:rsid w:val="00EE6B4B"/>
    <w:rsid w:val="00EE77B5"/>
    <w:rsid w:val="00EE7D99"/>
    <w:rsid w:val="00EF01DC"/>
    <w:rsid w:val="00EF0A08"/>
    <w:rsid w:val="00EF119D"/>
    <w:rsid w:val="00EF350A"/>
    <w:rsid w:val="00EF6916"/>
    <w:rsid w:val="00F00274"/>
    <w:rsid w:val="00F02E3E"/>
    <w:rsid w:val="00F037CF"/>
    <w:rsid w:val="00F06655"/>
    <w:rsid w:val="00F07682"/>
    <w:rsid w:val="00F10596"/>
    <w:rsid w:val="00F11A9E"/>
    <w:rsid w:val="00F133EA"/>
    <w:rsid w:val="00F14E80"/>
    <w:rsid w:val="00F20445"/>
    <w:rsid w:val="00F2118C"/>
    <w:rsid w:val="00F22BC2"/>
    <w:rsid w:val="00F23AE4"/>
    <w:rsid w:val="00F313FD"/>
    <w:rsid w:val="00F316BD"/>
    <w:rsid w:val="00F3540A"/>
    <w:rsid w:val="00F406FE"/>
    <w:rsid w:val="00F43F7D"/>
    <w:rsid w:val="00F453DF"/>
    <w:rsid w:val="00F52433"/>
    <w:rsid w:val="00F534AB"/>
    <w:rsid w:val="00F55C44"/>
    <w:rsid w:val="00F578D0"/>
    <w:rsid w:val="00F6193E"/>
    <w:rsid w:val="00F66DB3"/>
    <w:rsid w:val="00F75E07"/>
    <w:rsid w:val="00F807EC"/>
    <w:rsid w:val="00F81268"/>
    <w:rsid w:val="00F82749"/>
    <w:rsid w:val="00F85D6E"/>
    <w:rsid w:val="00F85E75"/>
    <w:rsid w:val="00F935D2"/>
    <w:rsid w:val="00F9594E"/>
    <w:rsid w:val="00FA375B"/>
    <w:rsid w:val="00FA386F"/>
    <w:rsid w:val="00FA43DB"/>
    <w:rsid w:val="00FA6F8B"/>
    <w:rsid w:val="00FB455A"/>
    <w:rsid w:val="00FB4E56"/>
    <w:rsid w:val="00FC2261"/>
    <w:rsid w:val="00FC3FFB"/>
    <w:rsid w:val="00FC6EDF"/>
    <w:rsid w:val="00FD2F21"/>
    <w:rsid w:val="00FD4D7F"/>
    <w:rsid w:val="00FD6F27"/>
    <w:rsid w:val="00FD7495"/>
    <w:rsid w:val="00FD7674"/>
    <w:rsid w:val="00FD76F1"/>
    <w:rsid w:val="00FE0B67"/>
    <w:rsid w:val="00FE1807"/>
    <w:rsid w:val="00FE5604"/>
    <w:rsid w:val="00FE5906"/>
    <w:rsid w:val="00FE5F7B"/>
    <w:rsid w:val="00FF1139"/>
    <w:rsid w:val="00FF1FB0"/>
    <w:rsid w:val="00FF39D9"/>
    <w:rsid w:val="00FF3CC3"/>
    <w:rsid w:val="00FF71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f" fillcolor="white" stroke="f">
      <v:fill color="white" on="f"/>
      <v:stroke on="f"/>
    </o:shapedefaults>
    <o:shapelayout v:ext="edit">
      <o:idmap v:ext="edit" data="1"/>
    </o:shapelayout>
  </w:shapeDefaults>
  <w:decimalSymbol w:val=","/>
  <w:listSeparator w:val=";"/>
  <w14:docId w14:val="3C3D317D"/>
  <w15:chartTrackingRefBased/>
  <w15:docId w15:val="{56F3BAFE-D8C4-453C-8917-C7FD2F82D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36CF"/>
    <w:rPr>
      <w:rFonts w:ascii="Helvetica 55 Roman" w:hAnsi="Helvetica 55 Roman"/>
      <w:szCs w:val="24"/>
    </w:rPr>
  </w:style>
  <w:style w:type="paragraph" w:styleId="Titre1">
    <w:name w:val="heading 1"/>
    <w:basedOn w:val="Normal"/>
    <w:next w:val="Normal"/>
    <w:link w:val="Titre1Car"/>
    <w:qFormat/>
    <w:rsid w:val="00924981"/>
    <w:pPr>
      <w:keepNext/>
      <w:numPr>
        <w:numId w:val="11"/>
      </w:numPr>
      <w:spacing w:before="1080"/>
      <w:ind w:left="862" w:hanging="431"/>
      <w:jc w:val="both"/>
      <w:outlineLvl w:val="0"/>
    </w:pPr>
    <w:rPr>
      <w:bCs/>
      <w:color w:val="FF6600"/>
      <w:kern w:val="32"/>
      <w:sz w:val="36"/>
      <w:szCs w:val="36"/>
      <w:lang w:eastAsia="x-none"/>
    </w:rPr>
  </w:style>
  <w:style w:type="paragraph" w:styleId="Titre2">
    <w:name w:val="heading 2"/>
    <w:basedOn w:val="Normal"/>
    <w:next w:val="Normal"/>
    <w:link w:val="Titre2Car"/>
    <w:qFormat/>
    <w:rsid w:val="00924981"/>
    <w:pPr>
      <w:keepNext/>
      <w:numPr>
        <w:ilvl w:val="1"/>
        <w:numId w:val="11"/>
      </w:numPr>
      <w:spacing w:before="120"/>
      <w:ind w:left="1156" w:hanging="578"/>
      <w:jc w:val="both"/>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1"/>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basedOn w:val="Normal"/>
    <w:next w:val="Normal"/>
    <w:qFormat/>
    <w:rsid w:val="00CD3269"/>
    <w:pPr>
      <w:numPr>
        <w:ilvl w:val="4"/>
        <w:numId w:val="11"/>
      </w:numPr>
      <w:spacing w:before="240" w:after="60"/>
      <w:outlineLvl w:val="4"/>
    </w:pPr>
    <w:rPr>
      <w:b/>
      <w:bCs/>
      <w:i/>
      <w:iCs/>
      <w:sz w:val="26"/>
      <w:szCs w:val="26"/>
    </w:rPr>
  </w:style>
  <w:style w:type="paragraph" w:styleId="Titre6">
    <w:name w:val="heading 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numbering" w:styleId="111111">
    <w:name w:val="Outline List 2"/>
    <w:basedOn w:val="Aucuneliste"/>
    <w:semiHidden/>
    <w:rsid w:val="0042439A"/>
    <w:pPr>
      <w:numPr>
        <w:numId w:val="14"/>
      </w:numPr>
    </w:p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numbering" w:styleId="1ai">
    <w:name w:val="Outline List 1"/>
    <w:basedOn w:val="Aucuneliste"/>
    <w:semiHidden/>
    <w:rsid w:val="0042439A"/>
    <w:pPr>
      <w:numPr>
        <w:numId w:val="15"/>
      </w:numPr>
    </w:p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styleId="Accentuation">
    <w:name w:val="Emphasis"/>
    <w:qFormat/>
    <w:rsid w:val="0042439A"/>
    <w:rPr>
      <w:i/>
      <w:iCs/>
    </w:rPr>
  </w:style>
  <w:style w:type="character" w:styleId="AcronymeHTML">
    <w:name w:val="HTML Acronym"/>
    <w:basedOn w:val="Policepardfaut"/>
    <w:semiHidden/>
    <w:rsid w:val="0042439A"/>
  </w:style>
  <w:style w:type="paragraph" w:customStyle="1" w:styleId="Texte">
    <w:name w:val="Texte"/>
    <w:basedOn w:val="Normal"/>
    <w:link w:val="TexteCar"/>
    <w:semiHidden/>
    <w:rsid w:val="004B3A0A"/>
    <w:pPr>
      <w:spacing w:before="120"/>
      <w:jc w:val="both"/>
    </w:pPr>
    <w:rPr>
      <w:rFonts w:cs="Arial"/>
      <w:szCs w:val="20"/>
    </w:rPr>
  </w:style>
  <w:style w:type="paragraph" w:customStyle="1" w:styleId="Textenum1">
    <w:name w:val="Texte_énum_1"/>
    <w:basedOn w:val="Texte"/>
    <w:semiHidden/>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892329"/>
    <w:rPr>
      <w:color w:val="FF6600"/>
      <w:sz w:val="28"/>
    </w:rPr>
  </w:style>
  <w:style w:type="paragraph" w:styleId="TM2">
    <w:name w:val="toc 2"/>
    <w:basedOn w:val="Normal"/>
    <w:next w:val="Normal"/>
    <w:autoRedefine/>
    <w:uiPriority w:val="39"/>
    <w:rsid w:val="0049098D"/>
    <w:pPr>
      <w:tabs>
        <w:tab w:val="right" w:leader="dot" w:pos="9854"/>
      </w:tabs>
    </w:pPr>
    <w:rPr>
      <w:sz w:val="24"/>
    </w:rPr>
  </w:style>
  <w:style w:type="character" w:styleId="Lienhypertexte">
    <w:name w:val="Hyperlink"/>
    <w:uiPriority w:val="99"/>
    <w:rsid w:val="00892329"/>
    <w:rPr>
      <w:color w:val="0000FF"/>
      <w:u w:val="single"/>
    </w:rPr>
  </w:style>
  <w:style w:type="paragraph" w:styleId="Adressedestinataire">
    <w:name w:val="envelope address"/>
    <w:basedOn w:val="Normal"/>
    <w:semiHidden/>
    <w:rsid w:val="0042439A"/>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42439A"/>
    <w:rPr>
      <w:rFonts w:ascii="Arial" w:hAnsi="Arial" w:cs="Arial"/>
      <w:szCs w:val="20"/>
    </w:rPr>
  </w:style>
  <w:style w:type="paragraph" w:styleId="AdresseHTML">
    <w:name w:val="HTML Address"/>
    <w:basedOn w:val="Normal"/>
    <w:semiHidden/>
    <w:rsid w:val="0042439A"/>
    <w:rPr>
      <w:i/>
      <w:iCs/>
    </w:rPr>
  </w:style>
  <w:style w:type="numbering" w:styleId="ArticleSection">
    <w:name w:val="Outline List 3"/>
    <w:basedOn w:val="Aucuneliste"/>
    <w:semiHidden/>
    <w:rsid w:val="0042439A"/>
    <w:pPr>
      <w:numPr>
        <w:numId w:val="16"/>
      </w:numPr>
    </w:pPr>
  </w:style>
  <w:style w:type="character" w:styleId="CitationHTML">
    <w:name w:val="HTML Cite"/>
    <w:semiHidden/>
    <w:rsid w:val="0042439A"/>
    <w:rPr>
      <w:i/>
      <w:iCs/>
    </w:rPr>
  </w:style>
  <w:style w:type="table" w:styleId="Tableauclassique1">
    <w:name w:val="Table Classic 1"/>
    <w:basedOn w:val="TableauNormal"/>
    <w:semiHidden/>
    <w:rsid w:val="0042439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42439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42439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42439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42439A"/>
    <w:rPr>
      <w:rFonts w:ascii="Courier New" w:hAnsi="Courier New" w:cs="Courier New"/>
      <w:sz w:val="20"/>
      <w:szCs w:val="20"/>
    </w:rPr>
  </w:style>
  <w:style w:type="character" w:styleId="CodeHTML">
    <w:name w:val="HTML Code"/>
    <w:semiHidden/>
    <w:rsid w:val="0042439A"/>
    <w:rPr>
      <w:rFonts w:ascii="Courier New" w:hAnsi="Courier New" w:cs="Courier New"/>
      <w:sz w:val="20"/>
      <w:szCs w:val="20"/>
    </w:rPr>
  </w:style>
  <w:style w:type="table" w:styleId="Colonnesdetableau1">
    <w:name w:val="Table Columns 1"/>
    <w:basedOn w:val="TableauNormal"/>
    <w:semiHidden/>
    <w:rsid w:val="0042439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42439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42439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42439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42439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42439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42439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42439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42439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42439A"/>
    <w:pPr>
      <w:spacing w:after="120"/>
    </w:pPr>
  </w:style>
  <w:style w:type="paragraph" w:styleId="Corpsdetexte2">
    <w:name w:val="Body Text 2"/>
    <w:basedOn w:val="Normal"/>
    <w:semiHidden/>
    <w:rsid w:val="0042439A"/>
    <w:pPr>
      <w:spacing w:after="120" w:line="480" w:lineRule="auto"/>
    </w:pPr>
  </w:style>
  <w:style w:type="paragraph" w:styleId="Corpsdetexte3">
    <w:name w:val="Body Text 3"/>
    <w:basedOn w:val="Normal"/>
    <w:semiHidden/>
    <w:rsid w:val="0042439A"/>
    <w:pPr>
      <w:spacing w:after="120"/>
    </w:pPr>
    <w:rPr>
      <w:sz w:val="16"/>
      <w:szCs w:val="16"/>
    </w:rPr>
  </w:style>
  <w:style w:type="paragraph" w:styleId="Date">
    <w:name w:val="Date"/>
    <w:basedOn w:val="Normal"/>
    <w:next w:val="Normal"/>
    <w:semiHidden/>
    <w:rsid w:val="0042439A"/>
  </w:style>
  <w:style w:type="character" w:styleId="DfinitionHTML">
    <w:name w:val="HTML Definition"/>
    <w:semiHidden/>
    <w:rsid w:val="0042439A"/>
    <w:rPr>
      <w:i/>
      <w:iCs/>
    </w:rPr>
  </w:style>
  <w:style w:type="table" w:styleId="Effetsdetableau3D2">
    <w:name w:val="Table 3D effects 2"/>
    <w:basedOn w:val="TableauNormal"/>
    <w:semiHidden/>
    <w:rsid w:val="0042439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42439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42439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42439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42439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42439A"/>
    <w:rPr>
      <w:rFonts w:ascii="Courier New" w:hAnsi="Courier New" w:cs="Courier New"/>
    </w:rPr>
  </w:style>
  <w:style w:type="paragraph" w:styleId="Formuledepolitesse">
    <w:name w:val="Closing"/>
    <w:basedOn w:val="Normal"/>
    <w:semiHidden/>
    <w:rsid w:val="0042439A"/>
    <w:pPr>
      <w:ind w:left="4252"/>
    </w:pPr>
  </w:style>
  <w:style w:type="table" w:styleId="Grilledetableau1">
    <w:name w:val="Table Grid 1"/>
    <w:basedOn w:val="TableauNormal"/>
    <w:semiHidden/>
    <w:rsid w:val="0042439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42439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42439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42439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42439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42439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42439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42439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424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42439A"/>
    <w:rPr>
      <w:color w:val="606420"/>
      <w:u w:val="single"/>
    </w:rPr>
  </w:style>
  <w:style w:type="paragraph" w:styleId="Liste">
    <w:name w:val="List"/>
    <w:basedOn w:val="Normal"/>
    <w:semiHidden/>
    <w:rsid w:val="0042439A"/>
    <w:pPr>
      <w:ind w:left="283" w:hanging="283"/>
    </w:pPr>
  </w:style>
  <w:style w:type="paragraph" w:styleId="Liste2">
    <w:name w:val="List 2"/>
    <w:basedOn w:val="Normal"/>
    <w:semiHidden/>
    <w:rsid w:val="0042439A"/>
    <w:pPr>
      <w:ind w:left="566" w:hanging="283"/>
    </w:pPr>
  </w:style>
  <w:style w:type="paragraph" w:styleId="Liste3">
    <w:name w:val="List 3"/>
    <w:basedOn w:val="Normal"/>
    <w:semiHidden/>
    <w:rsid w:val="0042439A"/>
    <w:pPr>
      <w:ind w:left="849" w:hanging="283"/>
    </w:pPr>
  </w:style>
  <w:style w:type="paragraph" w:styleId="Liste4">
    <w:name w:val="List 4"/>
    <w:basedOn w:val="Normal"/>
    <w:semiHidden/>
    <w:rsid w:val="0042439A"/>
    <w:pPr>
      <w:ind w:left="1132" w:hanging="283"/>
    </w:pPr>
  </w:style>
  <w:style w:type="paragraph" w:styleId="Liste5">
    <w:name w:val="List 5"/>
    <w:basedOn w:val="Normal"/>
    <w:semiHidden/>
    <w:rsid w:val="0042439A"/>
    <w:pPr>
      <w:ind w:left="1415" w:hanging="283"/>
    </w:pPr>
  </w:style>
  <w:style w:type="paragraph" w:styleId="Listenumros">
    <w:name w:val="List Number"/>
    <w:basedOn w:val="Normal"/>
    <w:semiHidden/>
    <w:rsid w:val="0042439A"/>
    <w:pPr>
      <w:numPr>
        <w:numId w:val="1"/>
      </w:numPr>
    </w:pPr>
  </w:style>
  <w:style w:type="paragraph" w:styleId="Listenumros2">
    <w:name w:val="List Number 2"/>
    <w:basedOn w:val="Normal"/>
    <w:semiHidden/>
    <w:rsid w:val="0042439A"/>
    <w:pPr>
      <w:numPr>
        <w:numId w:val="2"/>
      </w:numPr>
    </w:pPr>
  </w:style>
  <w:style w:type="paragraph" w:styleId="Listenumros3">
    <w:name w:val="List Number 3"/>
    <w:basedOn w:val="Normal"/>
    <w:semiHidden/>
    <w:rsid w:val="0042439A"/>
    <w:pPr>
      <w:numPr>
        <w:numId w:val="3"/>
      </w:numPr>
    </w:pPr>
  </w:style>
  <w:style w:type="paragraph" w:styleId="Listenumros4">
    <w:name w:val="List Number 4"/>
    <w:basedOn w:val="Normal"/>
    <w:semiHidden/>
    <w:rsid w:val="0042439A"/>
    <w:pPr>
      <w:numPr>
        <w:numId w:val="4"/>
      </w:numPr>
    </w:pPr>
  </w:style>
  <w:style w:type="paragraph" w:styleId="Listenumros5">
    <w:name w:val="List Number 5"/>
    <w:basedOn w:val="Normal"/>
    <w:semiHidden/>
    <w:rsid w:val="0042439A"/>
    <w:pPr>
      <w:numPr>
        <w:numId w:val="5"/>
      </w:numPr>
    </w:pPr>
  </w:style>
  <w:style w:type="paragraph" w:styleId="Listepuces">
    <w:name w:val="List Bullet"/>
    <w:basedOn w:val="Normal"/>
    <w:semiHidden/>
    <w:rsid w:val="0042439A"/>
    <w:pPr>
      <w:numPr>
        <w:numId w:val="6"/>
      </w:numPr>
    </w:pPr>
  </w:style>
  <w:style w:type="paragraph" w:styleId="Listepuces2">
    <w:name w:val="List Bullet 2"/>
    <w:basedOn w:val="Normal"/>
    <w:semiHidden/>
    <w:rsid w:val="0042439A"/>
    <w:pPr>
      <w:numPr>
        <w:numId w:val="7"/>
      </w:numPr>
    </w:pPr>
  </w:style>
  <w:style w:type="paragraph" w:styleId="Listepuces3">
    <w:name w:val="List Bullet 3"/>
    <w:basedOn w:val="Normal"/>
    <w:semiHidden/>
    <w:rsid w:val="0042439A"/>
    <w:pPr>
      <w:numPr>
        <w:numId w:val="8"/>
      </w:numPr>
    </w:pPr>
  </w:style>
  <w:style w:type="paragraph" w:styleId="Listepuces4">
    <w:name w:val="List Bullet 4"/>
    <w:basedOn w:val="Normal"/>
    <w:semiHidden/>
    <w:rsid w:val="0042439A"/>
    <w:pPr>
      <w:numPr>
        <w:numId w:val="9"/>
      </w:numPr>
    </w:pPr>
  </w:style>
  <w:style w:type="paragraph" w:styleId="Listepuces5">
    <w:name w:val="List Bullet 5"/>
    <w:basedOn w:val="Normal"/>
    <w:semiHidden/>
    <w:rsid w:val="0042439A"/>
    <w:pPr>
      <w:numPr>
        <w:numId w:val="10"/>
      </w:numPr>
    </w:pPr>
  </w:style>
  <w:style w:type="paragraph" w:styleId="Listecontinue">
    <w:name w:val="List Continue"/>
    <w:basedOn w:val="Normal"/>
    <w:semiHidden/>
    <w:rsid w:val="0042439A"/>
    <w:pPr>
      <w:spacing w:after="120"/>
      <w:ind w:left="283"/>
    </w:pPr>
  </w:style>
  <w:style w:type="paragraph" w:styleId="Listecontinue2">
    <w:name w:val="List Continue 2"/>
    <w:basedOn w:val="Normal"/>
    <w:semiHidden/>
    <w:rsid w:val="0042439A"/>
    <w:pPr>
      <w:spacing w:after="120"/>
      <w:ind w:left="566"/>
    </w:pPr>
  </w:style>
  <w:style w:type="paragraph" w:styleId="Listecontinue3">
    <w:name w:val="List Continue 3"/>
    <w:basedOn w:val="Normal"/>
    <w:semiHidden/>
    <w:rsid w:val="0042439A"/>
    <w:pPr>
      <w:spacing w:after="120"/>
      <w:ind w:left="849"/>
    </w:pPr>
  </w:style>
  <w:style w:type="paragraph" w:styleId="Listecontinue4">
    <w:name w:val="List Continue 4"/>
    <w:basedOn w:val="Normal"/>
    <w:semiHidden/>
    <w:rsid w:val="0042439A"/>
    <w:pPr>
      <w:spacing w:after="120"/>
      <w:ind w:left="1132"/>
    </w:pPr>
  </w:style>
  <w:style w:type="paragraph" w:styleId="Listecontinue5">
    <w:name w:val="List Continue 5"/>
    <w:basedOn w:val="Normal"/>
    <w:semiHidden/>
    <w:rsid w:val="0042439A"/>
    <w:pPr>
      <w:spacing w:after="120"/>
      <w:ind w:left="1415"/>
    </w:pPr>
  </w:style>
  <w:style w:type="character" w:styleId="MachinecrireHTML">
    <w:name w:val="HTML Typewriter"/>
    <w:semiHidden/>
    <w:rsid w:val="0042439A"/>
    <w:rPr>
      <w:rFonts w:ascii="Courier New" w:hAnsi="Courier New" w:cs="Courier New"/>
      <w:sz w:val="20"/>
      <w:szCs w:val="20"/>
    </w:rPr>
  </w:style>
  <w:style w:type="paragraph" w:styleId="NormalWeb">
    <w:name w:val="Normal (Web)"/>
    <w:basedOn w:val="Normal"/>
    <w:uiPriority w:val="99"/>
    <w:semiHidden/>
    <w:rsid w:val="0042439A"/>
    <w:rPr>
      <w:rFonts w:ascii="Times New Roman" w:hAnsi="Times New Roman"/>
      <w:sz w:val="24"/>
    </w:rPr>
  </w:style>
  <w:style w:type="paragraph" w:styleId="Normalcentr">
    <w:name w:val="Block Text"/>
    <w:basedOn w:val="Normal"/>
    <w:semiHidden/>
    <w:rsid w:val="0042439A"/>
    <w:pPr>
      <w:spacing w:after="120"/>
      <w:ind w:left="1440" w:right="1440"/>
    </w:pPr>
  </w:style>
  <w:style w:type="character" w:styleId="Numrodeligne">
    <w:name w:val="line number"/>
    <w:basedOn w:val="Policepardfaut"/>
    <w:semiHidden/>
    <w:rsid w:val="0042439A"/>
  </w:style>
  <w:style w:type="table" w:styleId="Tableauple1">
    <w:name w:val="Table Subtle 1"/>
    <w:basedOn w:val="TableauNormal"/>
    <w:semiHidden/>
    <w:rsid w:val="0042439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42439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42439A"/>
    <w:rPr>
      <w:rFonts w:ascii="Courier New" w:hAnsi="Courier New" w:cs="Courier New"/>
      <w:szCs w:val="20"/>
    </w:rPr>
  </w:style>
  <w:style w:type="table" w:styleId="Tableauprofessionnel">
    <w:name w:val="Table Professional"/>
    <w:basedOn w:val="TableauNormal"/>
    <w:semiHidden/>
    <w:rsid w:val="0042439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42439A"/>
    <w:pPr>
      <w:ind w:firstLine="210"/>
    </w:pPr>
  </w:style>
  <w:style w:type="paragraph" w:styleId="Retraitcorpsdetexte">
    <w:name w:val="Body Text Indent"/>
    <w:basedOn w:val="Normal"/>
    <w:semiHidden/>
    <w:rsid w:val="0042439A"/>
    <w:pPr>
      <w:spacing w:after="120"/>
      <w:ind w:left="283"/>
    </w:pPr>
  </w:style>
  <w:style w:type="paragraph" w:styleId="Retraitcorpsdetexte2">
    <w:name w:val="Body Text Indent 2"/>
    <w:basedOn w:val="Normal"/>
    <w:semiHidden/>
    <w:rsid w:val="0042439A"/>
    <w:pPr>
      <w:spacing w:after="120" w:line="480" w:lineRule="auto"/>
      <w:ind w:left="283"/>
    </w:pPr>
  </w:style>
  <w:style w:type="paragraph" w:styleId="Retraitcorpsdetexte3">
    <w:name w:val="Body Text Indent 3"/>
    <w:basedOn w:val="Normal"/>
    <w:semiHidden/>
    <w:rsid w:val="0042439A"/>
    <w:pPr>
      <w:spacing w:after="120"/>
      <w:ind w:left="283"/>
    </w:pPr>
    <w:rPr>
      <w:sz w:val="16"/>
      <w:szCs w:val="16"/>
    </w:rPr>
  </w:style>
  <w:style w:type="paragraph" w:styleId="Retraitcorpset1relig">
    <w:name w:val="Body Text First Indent 2"/>
    <w:basedOn w:val="Retraitcorpsdetexte"/>
    <w:semiHidden/>
    <w:rsid w:val="0042439A"/>
    <w:pPr>
      <w:ind w:firstLine="210"/>
    </w:pPr>
  </w:style>
  <w:style w:type="paragraph" w:styleId="Retraitnormal">
    <w:name w:val="Normal Indent"/>
    <w:basedOn w:val="Normal"/>
    <w:semiHidden/>
    <w:rsid w:val="0042439A"/>
    <w:pPr>
      <w:ind w:left="708"/>
    </w:pPr>
  </w:style>
  <w:style w:type="paragraph" w:styleId="Salutations">
    <w:name w:val="Salutation"/>
    <w:basedOn w:val="Normal"/>
    <w:next w:val="Normal"/>
    <w:semiHidden/>
    <w:rsid w:val="0042439A"/>
  </w:style>
  <w:style w:type="paragraph" w:styleId="Signature">
    <w:name w:val="Signature"/>
    <w:basedOn w:val="Normal"/>
    <w:semiHidden/>
    <w:rsid w:val="0042439A"/>
    <w:pPr>
      <w:ind w:left="4252"/>
    </w:pPr>
  </w:style>
  <w:style w:type="paragraph" w:styleId="Signaturelectronique">
    <w:name w:val="E-mail Signature"/>
    <w:basedOn w:val="Normal"/>
    <w:semiHidden/>
    <w:rsid w:val="0042439A"/>
  </w:style>
  <w:style w:type="table" w:styleId="Tableausimple1">
    <w:name w:val="Table Simple 1"/>
    <w:basedOn w:val="TableauNormal"/>
    <w:semiHidden/>
    <w:rsid w:val="0042439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42439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42439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42439A"/>
    <w:pPr>
      <w:spacing w:after="60"/>
      <w:jc w:val="center"/>
      <w:outlineLvl w:val="1"/>
    </w:pPr>
    <w:rPr>
      <w:rFonts w:ascii="Arial" w:hAnsi="Arial" w:cs="Arial"/>
      <w:sz w:val="24"/>
    </w:rPr>
  </w:style>
  <w:style w:type="table" w:styleId="Tableauliste1">
    <w:name w:val="Table List 1"/>
    <w:basedOn w:val="TableauNormal"/>
    <w:semiHidden/>
    <w:rsid w:val="0042439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42439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42439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42439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42439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42439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42439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42439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link w:val="TextebrutCar"/>
    <w:uiPriority w:val="99"/>
    <w:semiHidden/>
    <w:rsid w:val="0042439A"/>
    <w:rPr>
      <w:rFonts w:ascii="Courier New" w:hAnsi="Courier New" w:cs="Courier New"/>
      <w:szCs w:val="20"/>
    </w:rPr>
  </w:style>
  <w:style w:type="table" w:styleId="Thmedutableau">
    <w:name w:val="Table Theme"/>
    <w:basedOn w:val="TableauNormal"/>
    <w:semiHidden/>
    <w:rsid w:val="00424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42439A"/>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42439A"/>
  </w:style>
  <w:style w:type="character" w:styleId="VariableHTML">
    <w:name w:val="HTML Variable"/>
    <w:semiHidden/>
    <w:rsid w:val="0042439A"/>
    <w:rPr>
      <w:i/>
      <w:iCs/>
    </w:rPr>
  </w:style>
  <w:style w:type="table" w:styleId="Tableauweb1">
    <w:name w:val="Table Web 1"/>
    <w:aliases w:val="Tableau Web 1"/>
    <w:basedOn w:val="TableauNormal"/>
    <w:semiHidden/>
    <w:rsid w:val="0042439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aliases w:val="Tableau Web 2"/>
    <w:basedOn w:val="TableauNormal"/>
    <w:semiHidden/>
    <w:rsid w:val="0042439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aliases w:val="Tableau Web 3"/>
    <w:basedOn w:val="TableauNormal"/>
    <w:semiHidden/>
    <w:rsid w:val="0042439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
    <w:name w:val="Titre doc"/>
    <w:basedOn w:val="CS"/>
    <w:rsid w:val="0042439A"/>
  </w:style>
  <w:style w:type="paragraph" w:customStyle="1" w:styleId="TitreTBsommaire">
    <w:name w:val="Titre TB sommaire"/>
    <w:basedOn w:val="StyleHelvetica55Roman18ptOrangeJustifi"/>
    <w:rsid w:val="0042439A"/>
  </w:style>
  <w:style w:type="paragraph" w:customStyle="1" w:styleId="Titre1TBsommaire">
    <w:name w:val="Titre 1TB sommaire"/>
    <w:basedOn w:val="Normal"/>
    <w:link w:val="Titre1TBsommaireCar"/>
    <w:rsid w:val="0042439A"/>
    <w:pPr>
      <w:jc w:val="both"/>
    </w:pPr>
    <w:rPr>
      <w:rFonts w:cs="Arial"/>
      <w:color w:val="FF6600"/>
      <w:sz w:val="28"/>
      <w:szCs w:val="28"/>
    </w:rPr>
  </w:style>
  <w:style w:type="paragraph" w:customStyle="1" w:styleId="Textecourant">
    <w:name w:val="Texte courant"/>
    <w:basedOn w:val="Texte"/>
    <w:rsid w:val="0042439A"/>
  </w:style>
  <w:style w:type="paragraph" w:customStyle="1" w:styleId="Titre1DOC">
    <w:name w:val="Titre 1 DOC"/>
    <w:basedOn w:val="Titre1"/>
    <w:link w:val="Titre1DOCCar"/>
    <w:rsid w:val="0042439A"/>
    <w:rPr>
      <w:lang w:val="en-GB"/>
    </w:rPr>
  </w:style>
  <w:style w:type="paragraph" w:customStyle="1" w:styleId="Titre2doc">
    <w:name w:val="Titre 2 doc"/>
    <w:basedOn w:val="Titre2"/>
    <w:rsid w:val="0042439A"/>
    <w:pPr>
      <w:ind w:left="3128" w:hanging="576"/>
    </w:pPr>
    <w:rPr>
      <w:lang w:val="en-GB"/>
    </w:rPr>
  </w:style>
  <w:style w:type="paragraph" w:customStyle="1" w:styleId="Titre3doc">
    <w:name w:val="Titre 3 doc"/>
    <w:basedOn w:val="Titre3"/>
    <w:rsid w:val="0042439A"/>
    <w:rPr>
      <w:lang w:val="en-GB"/>
    </w:rPr>
  </w:style>
  <w:style w:type="paragraph" w:customStyle="1" w:styleId="Titre4doc">
    <w:name w:val="Titre 4 doc"/>
    <w:basedOn w:val="Titre4"/>
    <w:rsid w:val="0042439A"/>
    <w:rPr>
      <w:lang w:val="pt-BR"/>
    </w:rPr>
  </w:style>
  <w:style w:type="paragraph" w:customStyle="1" w:styleId="Style1">
    <w:name w:val="Style1"/>
    <w:basedOn w:val="Textenum1"/>
    <w:rsid w:val="0042439A"/>
    <w:rPr>
      <w:lang w:val="pt-BR"/>
    </w:rPr>
  </w:style>
  <w:style w:type="paragraph" w:customStyle="1" w:styleId="Style2">
    <w:name w:val="Style2"/>
    <w:basedOn w:val="Textenum2"/>
    <w:rsid w:val="0042439A"/>
    <w:rPr>
      <w:lang w:val="pt-BR"/>
    </w:rPr>
  </w:style>
  <w:style w:type="paragraph" w:customStyle="1" w:styleId="CharChar">
    <w:name w:val="Char Char"/>
    <w:basedOn w:val="Normal"/>
    <w:rsid w:val="00F22BC2"/>
    <w:pPr>
      <w:spacing w:after="160" w:line="240" w:lineRule="exact"/>
      <w:jc w:val="both"/>
    </w:pPr>
    <w:rPr>
      <w:rFonts w:ascii="Verdana" w:hAnsi="Verdana"/>
      <w:sz w:val="24"/>
      <w:lang w:val="nl-BE" w:eastAsia="en-US"/>
    </w:rPr>
  </w:style>
  <w:style w:type="paragraph" w:customStyle="1" w:styleId="BulletText1">
    <w:name w:val="Bullet Text 1"/>
    <w:basedOn w:val="Normal"/>
    <w:rsid w:val="00F22BC2"/>
    <w:pPr>
      <w:numPr>
        <w:numId w:val="17"/>
      </w:numPr>
      <w:tabs>
        <w:tab w:val="left" w:pos="187"/>
      </w:tabs>
    </w:pPr>
    <w:rPr>
      <w:rFonts w:ascii="Times New Roman" w:hAnsi="Times New Roman"/>
      <w:sz w:val="24"/>
      <w:szCs w:val="20"/>
      <w:lang w:val="en-US" w:eastAsia="en-US"/>
    </w:rPr>
  </w:style>
  <w:style w:type="paragraph" w:customStyle="1" w:styleId="TableText">
    <w:name w:val="Table Text"/>
    <w:basedOn w:val="Normal"/>
    <w:rsid w:val="00F22BC2"/>
    <w:rPr>
      <w:rFonts w:ascii="Times New Roman" w:hAnsi="Times New Roman"/>
      <w:sz w:val="24"/>
      <w:szCs w:val="20"/>
      <w:lang w:val="en-US" w:eastAsia="en-US"/>
    </w:rPr>
  </w:style>
  <w:style w:type="paragraph" w:customStyle="1" w:styleId="TableHeaderText">
    <w:name w:val="Table Header Text"/>
    <w:basedOn w:val="TableText"/>
    <w:rsid w:val="00F22BC2"/>
    <w:pPr>
      <w:jc w:val="center"/>
    </w:pPr>
    <w:rPr>
      <w:b/>
    </w:rPr>
  </w:style>
  <w:style w:type="paragraph" w:customStyle="1" w:styleId="CCCRT2">
    <w:name w:val="CCCR T2"/>
    <w:basedOn w:val="Normal"/>
    <w:autoRedefine/>
    <w:rsid w:val="00F22BC2"/>
    <w:pPr>
      <w:numPr>
        <w:ilvl w:val="1"/>
        <w:numId w:val="21"/>
      </w:numPr>
      <w:tabs>
        <w:tab w:val="clear" w:pos="792"/>
        <w:tab w:val="num" w:pos="360"/>
      </w:tabs>
      <w:spacing w:before="60" w:after="60"/>
      <w:ind w:left="480"/>
    </w:pPr>
    <w:rPr>
      <w:rFonts w:ascii="Arial Gras" w:hAnsi="Arial Gras" w:cs="Arial"/>
      <w:b/>
      <w:bCs/>
      <w:szCs w:val="20"/>
      <w:lang w:eastAsia="en-US"/>
    </w:rPr>
  </w:style>
  <w:style w:type="paragraph" w:customStyle="1" w:styleId="TexteBloc">
    <w:name w:val="Texte Bloc"/>
    <w:basedOn w:val="Normal"/>
    <w:rsid w:val="00B93B95"/>
    <w:pPr>
      <w:spacing w:after="120"/>
    </w:pPr>
    <w:rPr>
      <w:rFonts w:ascii="Times New Roman" w:hAnsi="Times New Roman"/>
      <w:sz w:val="24"/>
      <w:szCs w:val="20"/>
    </w:rPr>
  </w:style>
  <w:style w:type="paragraph" w:customStyle="1" w:styleId="CCCRT1">
    <w:name w:val="CCCR T1"/>
    <w:basedOn w:val="Normal"/>
    <w:autoRedefine/>
    <w:rsid w:val="00A506AB"/>
    <w:pPr>
      <w:spacing w:before="60" w:after="60"/>
      <w:jc w:val="center"/>
    </w:pPr>
    <w:rPr>
      <w:rFonts w:ascii="Arial Gras" w:hAnsi="Arial Gras" w:cs="Arial"/>
      <w:bCs/>
      <w:color w:val="0000FF"/>
      <w:sz w:val="24"/>
      <w:lang w:eastAsia="en-US"/>
    </w:rPr>
  </w:style>
  <w:style w:type="character" w:customStyle="1" w:styleId="Titre1TBsommaireCar">
    <w:name w:val="Titre 1TB sommaire Car"/>
    <w:link w:val="Titre1TBsommaire"/>
    <w:rsid w:val="00C736CF"/>
    <w:rPr>
      <w:rFonts w:ascii="Helvetica 55 Roman" w:hAnsi="Helvetica 55 Roman" w:cs="Arial"/>
      <w:color w:val="FF6600"/>
      <w:sz w:val="28"/>
      <w:szCs w:val="28"/>
      <w:lang w:val="fr-FR" w:eastAsia="fr-FR" w:bidi="ar-SA"/>
    </w:rPr>
  </w:style>
  <w:style w:type="character" w:customStyle="1" w:styleId="Titre1Car">
    <w:name w:val="Titre 1 Car"/>
    <w:link w:val="Titre1"/>
    <w:rsid w:val="00924981"/>
    <w:rPr>
      <w:rFonts w:ascii="Helvetica 55 Roman" w:hAnsi="Helvetica 55 Roman"/>
      <w:bCs/>
      <w:color w:val="FF6600"/>
      <w:kern w:val="32"/>
      <w:sz w:val="36"/>
      <w:szCs w:val="36"/>
      <w:lang w:eastAsia="x-none"/>
    </w:rPr>
  </w:style>
  <w:style w:type="character" w:customStyle="1" w:styleId="Titre1DOCCar">
    <w:name w:val="Titre 1 DOC Car"/>
    <w:link w:val="Titre1DOC"/>
    <w:rsid w:val="00C736CF"/>
    <w:rPr>
      <w:rFonts w:ascii="Helvetica 55 Roman" w:hAnsi="Helvetica 55 Roman"/>
      <w:bCs/>
      <w:color w:val="FF6600"/>
      <w:kern w:val="32"/>
      <w:sz w:val="36"/>
      <w:szCs w:val="36"/>
      <w:lang w:val="en-GB" w:eastAsia="x-none"/>
    </w:rPr>
  </w:style>
  <w:style w:type="paragraph" w:customStyle="1" w:styleId="Default">
    <w:name w:val="Default"/>
    <w:rsid w:val="00332701"/>
    <w:pPr>
      <w:autoSpaceDE w:val="0"/>
      <w:autoSpaceDN w:val="0"/>
      <w:adjustRightInd w:val="0"/>
    </w:pPr>
    <w:rPr>
      <w:rFonts w:ascii="Helvetica Neue" w:hAnsi="Helvetica Neue" w:cs="Helvetica Neue"/>
      <w:color w:val="000000"/>
      <w:sz w:val="24"/>
      <w:szCs w:val="24"/>
    </w:rPr>
  </w:style>
  <w:style w:type="paragraph" w:styleId="Rvision">
    <w:name w:val="Revision"/>
    <w:hidden/>
    <w:uiPriority w:val="99"/>
    <w:semiHidden/>
    <w:rsid w:val="00133ABB"/>
    <w:rPr>
      <w:rFonts w:ascii="Helvetica 55 Roman" w:hAnsi="Helvetica 55 Roman"/>
      <w:szCs w:val="24"/>
    </w:rPr>
  </w:style>
  <w:style w:type="paragraph" w:customStyle="1" w:styleId="Doc-Titre">
    <w:name w:val="Doc-Titre"/>
    <w:basedOn w:val="Normal"/>
    <w:next w:val="Normal"/>
    <w:autoRedefine/>
    <w:rsid w:val="00842A7C"/>
    <w:pPr>
      <w:keepNext/>
      <w:pBdr>
        <w:top w:val="single" w:sz="12" w:space="21" w:color="993366"/>
        <w:left w:val="single" w:sz="12" w:space="12" w:color="993366"/>
        <w:bottom w:val="single" w:sz="12" w:space="21" w:color="993366"/>
        <w:right w:val="single" w:sz="12" w:space="12" w:color="993366"/>
      </w:pBdr>
      <w:spacing w:before="240" w:after="60"/>
      <w:ind w:left="851" w:right="851"/>
      <w:jc w:val="center"/>
    </w:pPr>
    <w:rPr>
      <w:rFonts w:ascii="Lucida Sans Unicode" w:hAnsi="Lucida Sans Unicode" w:cs="Lucida Sans Unicode"/>
      <w:b/>
      <w:bCs/>
      <w:caps/>
      <w:sz w:val="32"/>
      <w:szCs w:val="20"/>
    </w:rPr>
  </w:style>
  <w:style w:type="paragraph" w:customStyle="1" w:styleId="Paragraphedeliste1">
    <w:name w:val="Paragraphe de liste1"/>
    <w:basedOn w:val="Normal"/>
    <w:rsid w:val="00AB29A4"/>
    <w:pPr>
      <w:spacing w:after="200" w:line="276" w:lineRule="auto"/>
      <w:ind w:left="720"/>
      <w:contextualSpacing/>
    </w:pPr>
    <w:rPr>
      <w:rFonts w:ascii="Calibri" w:eastAsia="Calibri" w:hAnsi="Calibri"/>
      <w:sz w:val="22"/>
      <w:szCs w:val="22"/>
      <w:lang w:eastAsia="zh-TW"/>
    </w:rPr>
  </w:style>
  <w:style w:type="character" w:customStyle="1" w:styleId="TextebrutCar">
    <w:name w:val="Texte brut Car"/>
    <w:link w:val="Textebrut"/>
    <w:uiPriority w:val="99"/>
    <w:semiHidden/>
    <w:rsid w:val="00F9594E"/>
    <w:rPr>
      <w:rFonts w:ascii="Courier New" w:hAnsi="Courier New" w:cs="Courier New"/>
    </w:rPr>
  </w:style>
  <w:style w:type="paragraph" w:customStyle="1" w:styleId="CharCharCarCarCharCharChar1">
    <w:name w:val="Char Char Car Car Char Char Char1"/>
    <w:basedOn w:val="Normal"/>
    <w:rsid w:val="00E27278"/>
    <w:pPr>
      <w:spacing w:after="160" w:line="240" w:lineRule="exact"/>
    </w:pPr>
    <w:rPr>
      <w:rFonts w:ascii="Verdana" w:hAnsi="Verdana"/>
      <w:szCs w:val="20"/>
      <w:lang w:val="en-US" w:eastAsia="en-US"/>
    </w:rPr>
  </w:style>
  <w:style w:type="paragraph" w:customStyle="1" w:styleId="Rubrique">
    <w:name w:val="Rubrique"/>
    <w:basedOn w:val="Titre2"/>
    <w:rsid w:val="00314E04"/>
    <w:pPr>
      <w:numPr>
        <w:ilvl w:val="0"/>
        <w:numId w:val="0"/>
      </w:numPr>
      <w:tabs>
        <w:tab w:val="right" w:leader="dot" w:pos="9639"/>
      </w:tabs>
      <w:spacing w:before="240" w:after="120"/>
    </w:pPr>
    <w:rPr>
      <w:rFonts w:ascii="Arial" w:eastAsia="Arial" w:hAnsi="Arial"/>
      <w:b/>
      <w:i/>
      <w:color w:val="auto"/>
      <w:sz w:val="22"/>
      <w:szCs w:val="22"/>
    </w:rPr>
  </w:style>
  <w:style w:type="character" w:customStyle="1" w:styleId="tooltipsall">
    <w:name w:val="tooltipsall"/>
    <w:rsid w:val="00B14E8C"/>
  </w:style>
  <w:style w:type="character" w:customStyle="1" w:styleId="Titre3Car">
    <w:name w:val="Titre 3 Car"/>
    <w:link w:val="Titre3"/>
    <w:rsid w:val="00547CF8"/>
    <w:rPr>
      <w:rFonts w:ascii="Helvetica 55 Roman" w:hAnsi="Helvetica 55 Roman" w:cs="Arial"/>
      <w:bCs/>
      <w:sz w:val="24"/>
      <w:szCs w:val="26"/>
    </w:rPr>
  </w:style>
  <w:style w:type="character" w:customStyle="1" w:styleId="CommentaireCar">
    <w:name w:val="Commentaire Car"/>
    <w:link w:val="Commentaire"/>
    <w:semiHidden/>
    <w:rsid w:val="00547CF8"/>
    <w:rPr>
      <w:rFonts w:ascii="Arial" w:hAnsi="Arial"/>
      <w:sz w:val="16"/>
      <w:lang w:eastAsia="en-US"/>
    </w:rPr>
  </w:style>
  <w:style w:type="paragraph" w:styleId="Paragraphedeliste">
    <w:name w:val="List Paragraph"/>
    <w:basedOn w:val="Normal"/>
    <w:uiPriority w:val="34"/>
    <w:qFormat/>
    <w:rsid w:val="006A6181"/>
    <w:pPr>
      <w:ind w:left="720"/>
      <w:contextualSpacing/>
    </w:pPr>
    <w:rPr>
      <w:rFonts w:ascii="Times New Roman" w:hAnsi="Times New Roman"/>
      <w:sz w:val="24"/>
    </w:rPr>
  </w:style>
  <w:style w:type="character" w:customStyle="1" w:styleId="Titre2Car">
    <w:name w:val="Titre 2 Car"/>
    <w:link w:val="Titre2"/>
    <w:rsid w:val="00924981"/>
    <w:rPr>
      <w:rFonts w:ascii="Helvetica 55 Roman" w:hAnsi="Helvetica 55 Roman" w:cs="Arial"/>
      <w:bCs/>
      <w:iCs/>
      <w:color w:val="000000"/>
      <w:sz w:val="28"/>
      <w:szCs w:val="28"/>
    </w:rPr>
  </w:style>
  <w:style w:type="character" w:customStyle="1" w:styleId="PieddepageCar">
    <w:name w:val="Pied de page Car"/>
    <w:aliases w:val="p Car"/>
    <w:link w:val="Pieddepage"/>
    <w:locked/>
    <w:rsid w:val="00135506"/>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1866">
      <w:bodyDiv w:val="1"/>
      <w:marLeft w:val="0"/>
      <w:marRight w:val="0"/>
      <w:marTop w:val="0"/>
      <w:marBottom w:val="0"/>
      <w:divBdr>
        <w:top w:val="none" w:sz="0" w:space="0" w:color="auto"/>
        <w:left w:val="none" w:sz="0" w:space="0" w:color="auto"/>
        <w:bottom w:val="none" w:sz="0" w:space="0" w:color="auto"/>
        <w:right w:val="none" w:sz="0" w:space="0" w:color="auto"/>
      </w:divBdr>
      <w:divsChild>
        <w:div w:id="246503420">
          <w:marLeft w:val="648"/>
          <w:marRight w:val="0"/>
          <w:marTop w:val="86"/>
          <w:marBottom w:val="0"/>
          <w:divBdr>
            <w:top w:val="none" w:sz="0" w:space="0" w:color="auto"/>
            <w:left w:val="none" w:sz="0" w:space="0" w:color="auto"/>
            <w:bottom w:val="none" w:sz="0" w:space="0" w:color="auto"/>
            <w:right w:val="none" w:sz="0" w:space="0" w:color="auto"/>
          </w:divBdr>
        </w:div>
        <w:div w:id="839854631">
          <w:marLeft w:val="648"/>
          <w:marRight w:val="0"/>
          <w:marTop w:val="86"/>
          <w:marBottom w:val="0"/>
          <w:divBdr>
            <w:top w:val="none" w:sz="0" w:space="0" w:color="auto"/>
            <w:left w:val="none" w:sz="0" w:space="0" w:color="auto"/>
            <w:bottom w:val="none" w:sz="0" w:space="0" w:color="auto"/>
            <w:right w:val="none" w:sz="0" w:space="0" w:color="auto"/>
          </w:divBdr>
        </w:div>
        <w:div w:id="1943294852">
          <w:marLeft w:val="648"/>
          <w:marRight w:val="0"/>
          <w:marTop w:val="86"/>
          <w:marBottom w:val="0"/>
          <w:divBdr>
            <w:top w:val="none" w:sz="0" w:space="0" w:color="auto"/>
            <w:left w:val="none" w:sz="0" w:space="0" w:color="auto"/>
            <w:bottom w:val="none" w:sz="0" w:space="0" w:color="auto"/>
            <w:right w:val="none" w:sz="0" w:space="0" w:color="auto"/>
          </w:divBdr>
        </w:div>
      </w:divsChild>
    </w:div>
    <w:div w:id="118425798">
      <w:bodyDiv w:val="1"/>
      <w:marLeft w:val="0"/>
      <w:marRight w:val="0"/>
      <w:marTop w:val="0"/>
      <w:marBottom w:val="0"/>
      <w:divBdr>
        <w:top w:val="none" w:sz="0" w:space="0" w:color="auto"/>
        <w:left w:val="none" w:sz="0" w:space="0" w:color="auto"/>
        <w:bottom w:val="none" w:sz="0" w:space="0" w:color="auto"/>
        <w:right w:val="none" w:sz="0" w:space="0" w:color="auto"/>
      </w:divBdr>
    </w:div>
    <w:div w:id="211357026">
      <w:bodyDiv w:val="1"/>
      <w:marLeft w:val="0"/>
      <w:marRight w:val="0"/>
      <w:marTop w:val="0"/>
      <w:marBottom w:val="0"/>
      <w:divBdr>
        <w:top w:val="none" w:sz="0" w:space="0" w:color="auto"/>
        <w:left w:val="none" w:sz="0" w:space="0" w:color="auto"/>
        <w:bottom w:val="none" w:sz="0" w:space="0" w:color="auto"/>
        <w:right w:val="none" w:sz="0" w:space="0" w:color="auto"/>
      </w:divBdr>
      <w:divsChild>
        <w:div w:id="102190242">
          <w:marLeft w:val="1210"/>
          <w:marRight w:val="0"/>
          <w:marTop w:val="0"/>
          <w:marBottom w:val="96"/>
          <w:divBdr>
            <w:top w:val="none" w:sz="0" w:space="0" w:color="auto"/>
            <w:left w:val="none" w:sz="0" w:space="0" w:color="auto"/>
            <w:bottom w:val="none" w:sz="0" w:space="0" w:color="auto"/>
            <w:right w:val="none" w:sz="0" w:space="0" w:color="auto"/>
          </w:divBdr>
        </w:div>
        <w:div w:id="308635051">
          <w:marLeft w:val="1210"/>
          <w:marRight w:val="0"/>
          <w:marTop w:val="0"/>
          <w:marBottom w:val="96"/>
          <w:divBdr>
            <w:top w:val="none" w:sz="0" w:space="0" w:color="auto"/>
            <w:left w:val="none" w:sz="0" w:space="0" w:color="auto"/>
            <w:bottom w:val="none" w:sz="0" w:space="0" w:color="auto"/>
            <w:right w:val="none" w:sz="0" w:space="0" w:color="auto"/>
          </w:divBdr>
        </w:div>
        <w:div w:id="1151017579">
          <w:marLeft w:val="1210"/>
          <w:marRight w:val="0"/>
          <w:marTop w:val="0"/>
          <w:marBottom w:val="96"/>
          <w:divBdr>
            <w:top w:val="none" w:sz="0" w:space="0" w:color="auto"/>
            <w:left w:val="none" w:sz="0" w:space="0" w:color="auto"/>
            <w:bottom w:val="none" w:sz="0" w:space="0" w:color="auto"/>
            <w:right w:val="none" w:sz="0" w:space="0" w:color="auto"/>
          </w:divBdr>
        </w:div>
        <w:div w:id="1664819814">
          <w:marLeft w:val="1210"/>
          <w:marRight w:val="0"/>
          <w:marTop w:val="0"/>
          <w:marBottom w:val="96"/>
          <w:divBdr>
            <w:top w:val="none" w:sz="0" w:space="0" w:color="auto"/>
            <w:left w:val="none" w:sz="0" w:space="0" w:color="auto"/>
            <w:bottom w:val="none" w:sz="0" w:space="0" w:color="auto"/>
            <w:right w:val="none" w:sz="0" w:space="0" w:color="auto"/>
          </w:divBdr>
        </w:div>
        <w:div w:id="1723358256">
          <w:marLeft w:val="1210"/>
          <w:marRight w:val="0"/>
          <w:marTop w:val="0"/>
          <w:marBottom w:val="96"/>
          <w:divBdr>
            <w:top w:val="none" w:sz="0" w:space="0" w:color="auto"/>
            <w:left w:val="none" w:sz="0" w:space="0" w:color="auto"/>
            <w:bottom w:val="none" w:sz="0" w:space="0" w:color="auto"/>
            <w:right w:val="none" w:sz="0" w:space="0" w:color="auto"/>
          </w:divBdr>
        </w:div>
      </w:divsChild>
    </w:div>
    <w:div w:id="405301679">
      <w:bodyDiv w:val="1"/>
      <w:marLeft w:val="0"/>
      <w:marRight w:val="0"/>
      <w:marTop w:val="0"/>
      <w:marBottom w:val="0"/>
      <w:divBdr>
        <w:top w:val="none" w:sz="0" w:space="0" w:color="auto"/>
        <w:left w:val="none" w:sz="0" w:space="0" w:color="auto"/>
        <w:bottom w:val="none" w:sz="0" w:space="0" w:color="auto"/>
        <w:right w:val="none" w:sz="0" w:space="0" w:color="auto"/>
      </w:divBdr>
    </w:div>
    <w:div w:id="428739287">
      <w:bodyDiv w:val="1"/>
      <w:marLeft w:val="0"/>
      <w:marRight w:val="0"/>
      <w:marTop w:val="0"/>
      <w:marBottom w:val="0"/>
      <w:divBdr>
        <w:top w:val="none" w:sz="0" w:space="0" w:color="auto"/>
        <w:left w:val="none" w:sz="0" w:space="0" w:color="auto"/>
        <w:bottom w:val="none" w:sz="0" w:space="0" w:color="auto"/>
        <w:right w:val="none" w:sz="0" w:space="0" w:color="auto"/>
      </w:divBdr>
    </w:div>
    <w:div w:id="485317608">
      <w:bodyDiv w:val="1"/>
      <w:marLeft w:val="0"/>
      <w:marRight w:val="0"/>
      <w:marTop w:val="0"/>
      <w:marBottom w:val="0"/>
      <w:divBdr>
        <w:top w:val="none" w:sz="0" w:space="0" w:color="auto"/>
        <w:left w:val="none" w:sz="0" w:space="0" w:color="auto"/>
        <w:bottom w:val="none" w:sz="0" w:space="0" w:color="auto"/>
        <w:right w:val="none" w:sz="0" w:space="0" w:color="auto"/>
      </w:divBdr>
    </w:div>
    <w:div w:id="589313846">
      <w:bodyDiv w:val="1"/>
      <w:marLeft w:val="0"/>
      <w:marRight w:val="0"/>
      <w:marTop w:val="0"/>
      <w:marBottom w:val="0"/>
      <w:divBdr>
        <w:top w:val="none" w:sz="0" w:space="0" w:color="auto"/>
        <w:left w:val="none" w:sz="0" w:space="0" w:color="auto"/>
        <w:bottom w:val="none" w:sz="0" w:space="0" w:color="auto"/>
        <w:right w:val="none" w:sz="0" w:space="0" w:color="auto"/>
      </w:divBdr>
    </w:div>
    <w:div w:id="627736263">
      <w:bodyDiv w:val="1"/>
      <w:marLeft w:val="0"/>
      <w:marRight w:val="0"/>
      <w:marTop w:val="0"/>
      <w:marBottom w:val="0"/>
      <w:divBdr>
        <w:top w:val="none" w:sz="0" w:space="0" w:color="auto"/>
        <w:left w:val="none" w:sz="0" w:space="0" w:color="auto"/>
        <w:bottom w:val="none" w:sz="0" w:space="0" w:color="auto"/>
        <w:right w:val="none" w:sz="0" w:space="0" w:color="auto"/>
      </w:divBdr>
      <w:divsChild>
        <w:div w:id="268857791">
          <w:marLeft w:val="1210"/>
          <w:marRight w:val="0"/>
          <w:marTop w:val="0"/>
          <w:marBottom w:val="0"/>
          <w:divBdr>
            <w:top w:val="none" w:sz="0" w:space="0" w:color="auto"/>
            <w:left w:val="none" w:sz="0" w:space="0" w:color="auto"/>
            <w:bottom w:val="none" w:sz="0" w:space="0" w:color="auto"/>
            <w:right w:val="none" w:sz="0" w:space="0" w:color="auto"/>
          </w:divBdr>
        </w:div>
        <w:div w:id="1051921356">
          <w:marLeft w:val="1872"/>
          <w:marRight w:val="0"/>
          <w:marTop w:val="0"/>
          <w:marBottom w:val="0"/>
          <w:divBdr>
            <w:top w:val="none" w:sz="0" w:space="0" w:color="auto"/>
            <w:left w:val="none" w:sz="0" w:space="0" w:color="auto"/>
            <w:bottom w:val="none" w:sz="0" w:space="0" w:color="auto"/>
            <w:right w:val="none" w:sz="0" w:space="0" w:color="auto"/>
          </w:divBdr>
        </w:div>
        <w:div w:id="1452020709">
          <w:marLeft w:val="1872"/>
          <w:marRight w:val="0"/>
          <w:marTop w:val="0"/>
          <w:marBottom w:val="0"/>
          <w:divBdr>
            <w:top w:val="none" w:sz="0" w:space="0" w:color="auto"/>
            <w:left w:val="none" w:sz="0" w:space="0" w:color="auto"/>
            <w:bottom w:val="none" w:sz="0" w:space="0" w:color="auto"/>
            <w:right w:val="none" w:sz="0" w:space="0" w:color="auto"/>
          </w:divBdr>
        </w:div>
        <w:div w:id="1948652621">
          <w:marLeft w:val="1210"/>
          <w:marRight w:val="0"/>
          <w:marTop w:val="0"/>
          <w:marBottom w:val="0"/>
          <w:divBdr>
            <w:top w:val="none" w:sz="0" w:space="0" w:color="auto"/>
            <w:left w:val="none" w:sz="0" w:space="0" w:color="auto"/>
            <w:bottom w:val="none" w:sz="0" w:space="0" w:color="auto"/>
            <w:right w:val="none" w:sz="0" w:space="0" w:color="auto"/>
          </w:divBdr>
        </w:div>
        <w:div w:id="2093619963">
          <w:marLeft w:val="1872"/>
          <w:marRight w:val="0"/>
          <w:marTop w:val="0"/>
          <w:marBottom w:val="0"/>
          <w:divBdr>
            <w:top w:val="none" w:sz="0" w:space="0" w:color="auto"/>
            <w:left w:val="none" w:sz="0" w:space="0" w:color="auto"/>
            <w:bottom w:val="none" w:sz="0" w:space="0" w:color="auto"/>
            <w:right w:val="none" w:sz="0" w:space="0" w:color="auto"/>
          </w:divBdr>
        </w:div>
      </w:divsChild>
    </w:div>
    <w:div w:id="686643003">
      <w:bodyDiv w:val="1"/>
      <w:marLeft w:val="0"/>
      <w:marRight w:val="0"/>
      <w:marTop w:val="0"/>
      <w:marBottom w:val="0"/>
      <w:divBdr>
        <w:top w:val="none" w:sz="0" w:space="0" w:color="auto"/>
        <w:left w:val="none" w:sz="0" w:space="0" w:color="auto"/>
        <w:bottom w:val="none" w:sz="0" w:space="0" w:color="auto"/>
        <w:right w:val="none" w:sz="0" w:space="0" w:color="auto"/>
      </w:divBdr>
    </w:div>
    <w:div w:id="831025261">
      <w:bodyDiv w:val="1"/>
      <w:marLeft w:val="0"/>
      <w:marRight w:val="0"/>
      <w:marTop w:val="0"/>
      <w:marBottom w:val="0"/>
      <w:divBdr>
        <w:top w:val="none" w:sz="0" w:space="0" w:color="auto"/>
        <w:left w:val="none" w:sz="0" w:space="0" w:color="auto"/>
        <w:bottom w:val="none" w:sz="0" w:space="0" w:color="auto"/>
        <w:right w:val="none" w:sz="0" w:space="0" w:color="auto"/>
      </w:divBdr>
    </w:div>
    <w:div w:id="833300117">
      <w:bodyDiv w:val="1"/>
      <w:marLeft w:val="0"/>
      <w:marRight w:val="0"/>
      <w:marTop w:val="0"/>
      <w:marBottom w:val="0"/>
      <w:divBdr>
        <w:top w:val="none" w:sz="0" w:space="0" w:color="auto"/>
        <w:left w:val="none" w:sz="0" w:space="0" w:color="auto"/>
        <w:bottom w:val="none" w:sz="0" w:space="0" w:color="auto"/>
        <w:right w:val="none" w:sz="0" w:space="0" w:color="auto"/>
      </w:divBdr>
    </w:div>
    <w:div w:id="1138886154">
      <w:bodyDiv w:val="1"/>
      <w:marLeft w:val="0"/>
      <w:marRight w:val="0"/>
      <w:marTop w:val="0"/>
      <w:marBottom w:val="0"/>
      <w:divBdr>
        <w:top w:val="none" w:sz="0" w:space="0" w:color="auto"/>
        <w:left w:val="none" w:sz="0" w:space="0" w:color="auto"/>
        <w:bottom w:val="none" w:sz="0" w:space="0" w:color="auto"/>
        <w:right w:val="none" w:sz="0" w:space="0" w:color="auto"/>
      </w:divBdr>
    </w:div>
    <w:div w:id="1206940785">
      <w:bodyDiv w:val="1"/>
      <w:marLeft w:val="0"/>
      <w:marRight w:val="0"/>
      <w:marTop w:val="0"/>
      <w:marBottom w:val="0"/>
      <w:divBdr>
        <w:top w:val="none" w:sz="0" w:space="0" w:color="auto"/>
        <w:left w:val="none" w:sz="0" w:space="0" w:color="auto"/>
        <w:bottom w:val="none" w:sz="0" w:space="0" w:color="auto"/>
        <w:right w:val="none" w:sz="0" w:space="0" w:color="auto"/>
      </w:divBdr>
      <w:divsChild>
        <w:div w:id="307445589">
          <w:marLeft w:val="662"/>
          <w:marRight w:val="0"/>
          <w:marTop w:val="0"/>
          <w:marBottom w:val="120"/>
          <w:divBdr>
            <w:top w:val="none" w:sz="0" w:space="0" w:color="auto"/>
            <w:left w:val="none" w:sz="0" w:space="0" w:color="auto"/>
            <w:bottom w:val="none" w:sz="0" w:space="0" w:color="auto"/>
            <w:right w:val="none" w:sz="0" w:space="0" w:color="auto"/>
          </w:divBdr>
        </w:div>
        <w:div w:id="978728042">
          <w:marLeft w:val="2261"/>
          <w:marRight w:val="0"/>
          <w:marTop w:val="0"/>
          <w:marBottom w:val="120"/>
          <w:divBdr>
            <w:top w:val="none" w:sz="0" w:space="0" w:color="auto"/>
            <w:left w:val="none" w:sz="0" w:space="0" w:color="auto"/>
            <w:bottom w:val="none" w:sz="0" w:space="0" w:color="auto"/>
            <w:right w:val="none" w:sz="0" w:space="0" w:color="auto"/>
          </w:divBdr>
        </w:div>
        <w:div w:id="1544094188">
          <w:marLeft w:val="1152"/>
          <w:marRight w:val="0"/>
          <w:marTop w:val="0"/>
          <w:marBottom w:val="120"/>
          <w:divBdr>
            <w:top w:val="none" w:sz="0" w:space="0" w:color="auto"/>
            <w:left w:val="none" w:sz="0" w:space="0" w:color="auto"/>
            <w:bottom w:val="none" w:sz="0" w:space="0" w:color="auto"/>
            <w:right w:val="none" w:sz="0" w:space="0" w:color="auto"/>
          </w:divBdr>
        </w:div>
        <w:div w:id="1548839261">
          <w:marLeft w:val="2261"/>
          <w:marRight w:val="0"/>
          <w:marTop w:val="0"/>
          <w:marBottom w:val="120"/>
          <w:divBdr>
            <w:top w:val="none" w:sz="0" w:space="0" w:color="auto"/>
            <w:left w:val="none" w:sz="0" w:space="0" w:color="auto"/>
            <w:bottom w:val="none" w:sz="0" w:space="0" w:color="auto"/>
            <w:right w:val="none" w:sz="0" w:space="0" w:color="auto"/>
          </w:divBdr>
        </w:div>
      </w:divsChild>
    </w:div>
    <w:div w:id="1248923157">
      <w:bodyDiv w:val="1"/>
      <w:marLeft w:val="0"/>
      <w:marRight w:val="0"/>
      <w:marTop w:val="0"/>
      <w:marBottom w:val="0"/>
      <w:divBdr>
        <w:top w:val="none" w:sz="0" w:space="0" w:color="auto"/>
        <w:left w:val="none" w:sz="0" w:space="0" w:color="auto"/>
        <w:bottom w:val="none" w:sz="0" w:space="0" w:color="auto"/>
        <w:right w:val="none" w:sz="0" w:space="0" w:color="auto"/>
      </w:divBdr>
    </w:div>
    <w:div w:id="1266814619">
      <w:bodyDiv w:val="1"/>
      <w:marLeft w:val="0"/>
      <w:marRight w:val="0"/>
      <w:marTop w:val="0"/>
      <w:marBottom w:val="0"/>
      <w:divBdr>
        <w:top w:val="none" w:sz="0" w:space="0" w:color="auto"/>
        <w:left w:val="none" w:sz="0" w:space="0" w:color="auto"/>
        <w:bottom w:val="none" w:sz="0" w:space="0" w:color="auto"/>
        <w:right w:val="none" w:sz="0" w:space="0" w:color="auto"/>
      </w:divBdr>
    </w:div>
    <w:div w:id="1538077684">
      <w:bodyDiv w:val="1"/>
      <w:marLeft w:val="0"/>
      <w:marRight w:val="0"/>
      <w:marTop w:val="0"/>
      <w:marBottom w:val="0"/>
      <w:divBdr>
        <w:top w:val="none" w:sz="0" w:space="0" w:color="auto"/>
        <w:left w:val="none" w:sz="0" w:space="0" w:color="auto"/>
        <w:bottom w:val="none" w:sz="0" w:space="0" w:color="auto"/>
        <w:right w:val="none" w:sz="0" w:space="0" w:color="auto"/>
      </w:divBdr>
    </w:div>
    <w:div w:id="1692074299">
      <w:bodyDiv w:val="1"/>
      <w:marLeft w:val="0"/>
      <w:marRight w:val="0"/>
      <w:marTop w:val="0"/>
      <w:marBottom w:val="0"/>
      <w:divBdr>
        <w:top w:val="none" w:sz="0" w:space="0" w:color="auto"/>
        <w:left w:val="none" w:sz="0" w:space="0" w:color="auto"/>
        <w:bottom w:val="none" w:sz="0" w:space="0" w:color="auto"/>
        <w:right w:val="none" w:sz="0" w:space="0" w:color="auto"/>
      </w:divBdr>
    </w:div>
    <w:div w:id="1710956496">
      <w:bodyDiv w:val="1"/>
      <w:marLeft w:val="0"/>
      <w:marRight w:val="0"/>
      <w:marTop w:val="0"/>
      <w:marBottom w:val="0"/>
      <w:divBdr>
        <w:top w:val="none" w:sz="0" w:space="0" w:color="auto"/>
        <w:left w:val="none" w:sz="0" w:space="0" w:color="auto"/>
        <w:bottom w:val="none" w:sz="0" w:space="0" w:color="auto"/>
        <w:right w:val="none" w:sz="0" w:space="0" w:color="auto"/>
      </w:divBdr>
    </w:div>
    <w:div w:id="1784038517">
      <w:bodyDiv w:val="1"/>
      <w:marLeft w:val="0"/>
      <w:marRight w:val="0"/>
      <w:marTop w:val="0"/>
      <w:marBottom w:val="0"/>
      <w:divBdr>
        <w:top w:val="none" w:sz="0" w:space="0" w:color="auto"/>
        <w:left w:val="none" w:sz="0" w:space="0" w:color="auto"/>
        <w:bottom w:val="none" w:sz="0" w:space="0" w:color="auto"/>
        <w:right w:val="none" w:sz="0" w:space="0" w:color="auto"/>
      </w:divBdr>
    </w:div>
    <w:div w:id="1913352703">
      <w:bodyDiv w:val="1"/>
      <w:marLeft w:val="0"/>
      <w:marRight w:val="0"/>
      <w:marTop w:val="0"/>
      <w:marBottom w:val="0"/>
      <w:divBdr>
        <w:top w:val="none" w:sz="0" w:space="0" w:color="auto"/>
        <w:left w:val="none" w:sz="0" w:space="0" w:color="auto"/>
        <w:bottom w:val="none" w:sz="0" w:space="0" w:color="auto"/>
        <w:right w:val="none" w:sz="0" w:space="0" w:color="auto"/>
      </w:divBdr>
      <w:divsChild>
        <w:div w:id="122814937">
          <w:marLeft w:val="1210"/>
          <w:marRight w:val="0"/>
          <w:marTop w:val="0"/>
          <w:marBottom w:val="96"/>
          <w:divBdr>
            <w:top w:val="none" w:sz="0" w:space="0" w:color="auto"/>
            <w:left w:val="none" w:sz="0" w:space="0" w:color="auto"/>
            <w:bottom w:val="none" w:sz="0" w:space="0" w:color="auto"/>
            <w:right w:val="none" w:sz="0" w:space="0" w:color="auto"/>
          </w:divBdr>
        </w:div>
        <w:div w:id="433675487">
          <w:marLeft w:val="1210"/>
          <w:marRight w:val="0"/>
          <w:marTop w:val="0"/>
          <w:marBottom w:val="96"/>
          <w:divBdr>
            <w:top w:val="none" w:sz="0" w:space="0" w:color="auto"/>
            <w:left w:val="none" w:sz="0" w:space="0" w:color="auto"/>
            <w:bottom w:val="none" w:sz="0" w:space="0" w:color="auto"/>
            <w:right w:val="none" w:sz="0" w:space="0" w:color="auto"/>
          </w:divBdr>
        </w:div>
        <w:div w:id="1143619634">
          <w:marLeft w:val="1210"/>
          <w:marRight w:val="0"/>
          <w:marTop w:val="0"/>
          <w:marBottom w:val="96"/>
          <w:divBdr>
            <w:top w:val="none" w:sz="0" w:space="0" w:color="auto"/>
            <w:left w:val="none" w:sz="0" w:space="0" w:color="auto"/>
            <w:bottom w:val="none" w:sz="0" w:space="0" w:color="auto"/>
            <w:right w:val="none" w:sz="0" w:space="0" w:color="auto"/>
          </w:divBdr>
        </w:div>
        <w:div w:id="1163860332">
          <w:marLeft w:val="1210"/>
          <w:marRight w:val="0"/>
          <w:marTop w:val="0"/>
          <w:marBottom w:val="96"/>
          <w:divBdr>
            <w:top w:val="none" w:sz="0" w:space="0" w:color="auto"/>
            <w:left w:val="none" w:sz="0" w:space="0" w:color="auto"/>
            <w:bottom w:val="none" w:sz="0" w:space="0" w:color="auto"/>
            <w:right w:val="none" w:sz="0" w:space="0" w:color="auto"/>
          </w:divBdr>
        </w:div>
        <w:div w:id="1674407730">
          <w:marLeft w:val="1210"/>
          <w:marRight w:val="0"/>
          <w:marTop w:val="0"/>
          <w:marBottom w:val="96"/>
          <w:divBdr>
            <w:top w:val="none" w:sz="0" w:space="0" w:color="auto"/>
            <w:left w:val="none" w:sz="0" w:space="0" w:color="auto"/>
            <w:bottom w:val="none" w:sz="0" w:space="0" w:color="auto"/>
            <w:right w:val="none" w:sz="0" w:space="0" w:color="auto"/>
          </w:divBdr>
        </w:div>
        <w:div w:id="1802184116">
          <w:marLeft w:val="1210"/>
          <w:marRight w:val="0"/>
          <w:marTop w:val="0"/>
          <w:marBottom w:val="96"/>
          <w:divBdr>
            <w:top w:val="none" w:sz="0" w:space="0" w:color="auto"/>
            <w:left w:val="none" w:sz="0" w:space="0" w:color="auto"/>
            <w:bottom w:val="none" w:sz="0" w:space="0" w:color="auto"/>
            <w:right w:val="none" w:sz="0" w:space="0" w:color="auto"/>
          </w:divBdr>
        </w:div>
        <w:div w:id="1955862839">
          <w:marLeft w:val="1210"/>
          <w:marRight w:val="0"/>
          <w:marTop w:val="0"/>
          <w:marBottom w:val="96"/>
          <w:divBdr>
            <w:top w:val="none" w:sz="0" w:space="0" w:color="auto"/>
            <w:left w:val="none" w:sz="0" w:space="0" w:color="auto"/>
            <w:bottom w:val="none" w:sz="0" w:space="0" w:color="auto"/>
            <w:right w:val="none" w:sz="0" w:space="0" w:color="auto"/>
          </w:divBdr>
        </w:div>
      </w:divsChild>
    </w:div>
    <w:div w:id="1933004529">
      <w:bodyDiv w:val="1"/>
      <w:marLeft w:val="0"/>
      <w:marRight w:val="0"/>
      <w:marTop w:val="0"/>
      <w:marBottom w:val="0"/>
      <w:divBdr>
        <w:top w:val="none" w:sz="0" w:space="0" w:color="auto"/>
        <w:left w:val="none" w:sz="0" w:space="0" w:color="auto"/>
        <w:bottom w:val="none" w:sz="0" w:space="0" w:color="auto"/>
        <w:right w:val="none" w:sz="0" w:space="0" w:color="auto"/>
      </w:divBdr>
    </w:div>
    <w:div w:id="1942487929">
      <w:bodyDiv w:val="1"/>
      <w:marLeft w:val="0"/>
      <w:marRight w:val="0"/>
      <w:marTop w:val="0"/>
      <w:marBottom w:val="0"/>
      <w:divBdr>
        <w:top w:val="none" w:sz="0" w:space="0" w:color="auto"/>
        <w:left w:val="none" w:sz="0" w:space="0" w:color="auto"/>
        <w:bottom w:val="none" w:sz="0" w:space="0" w:color="auto"/>
        <w:right w:val="none" w:sz="0" w:space="0" w:color="auto"/>
      </w:divBdr>
    </w:div>
    <w:div w:id="2017225242">
      <w:bodyDiv w:val="1"/>
      <w:marLeft w:val="0"/>
      <w:marRight w:val="0"/>
      <w:marTop w:val="0"/>
      <w:marBottom w:val="0"/>
      <w:divBdr>
        <w:top w:val="none" w:sz="0" w:space="0" w:color="auto"/>
        <w:left w:val="none" w:sz="0" w:space="0" w:color="auto"/>
        <w:bottom w:val="none" w:sz="0" w:space="0" w:color="auto"/>
        <w:right w:val="none" w:sz="0" w:space="0" w:color="auto"/>
      </w:divBdr>
    </w:div>
    <w:div w:id="2032953029">
      <w:bodyDiv w:val="1"/>
      <w:marLeft w:val="0"/>
      <w:marRight w:val="0"/>
      <w:marTop w:val="0"/>
      <w:marBottom w:val="0"/>
      <w:divBdr>
        <w:top w:val="none" w:sz="0" w:space="0" w:color="auto"/>
        <w:left w:val="none" w:sz="0" w:space="0" w:color="auto"/>
        <w:bottom w:val="none" w:sz="0" w:space="0" w:color="auto"/>
        <w:right w:val="none" w:sz="0" w:space="0" w:color="auto"/>
      </w:divBdr>
    </w:div>
    <w:div w:id="2056193926">
      <w:bodyDiv w:val="1"/>
      <w:marLeft w:val="0"/>
      <w:marRight w:val="0"/>
      <w:marTop w:val="0"/>
      <w:marBottom w:val="0"/>
      <w:divBdr>
        <w:top w:val="none" w:sz="0" w:space="0" w:color="auto"/>
        <w:left w:val="none" w:sz="0" w:space="0" w:color="auto"/>
        <w:bottom w:val="none" w:sz="0" w:space="0" w:color="auto"/>
        <w:right w:val="none" w:sz="0" w:space="0" w:color="auto"/>
      </w:divBdr>
      <w:divsChild>
        <w:div w:id="760377745">
          <w:marLeft w:val="0"/>
          <w:marRight w:val="0"/>
          <w:marTop w:val="0"/>
          <w:marBottom w:val="0"/>
          <w:divBdr>
            <w:top w:val="none" w:sz="0" w:space="0" w:color="auto"/>
            <w:left w:val="none" w:sz="0" w:space="0" w:color="auto"/>
            <w:bottom w:val="none" w:sz="0" w:space="0" w:color="auto"/>
            <w:right w:val="none" w:sz="0" w:space="0" w:color="auto"/>
          </w:divBdr>
          <w:divsChild>
            <w:div w:id="123412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edis.fr/deployer-le-tres-haut-deb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ée un document." ma:contentTypeScope="" ma:versionID="cfbe49858f3a908903f9a197cdf3fdf6">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e99f1f08bd1247944ab20915a37d8ba9"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
        <AccountId xsi:nil="true"/>
        <AccountType/>
      </UserInfo>
    </SharedWithUsers>
  </documentManagement>
</p:properties>
</file>

<file path=customXml/itemProps1.xml><?xml version="1.0" encoding="utf-8"?>
<ds:datastoreItem xmlns:ds="http://schemas.openxmlformats.org/officeDocument/2006/customXml" ds:itemID="{20279ECE-0EAC-422D-8F7F-194C29C4D597}">
  <ds:schemaRefs>
    <ds:schemaRef ds:uri="http://schemas.openxmlformats.org/officeDocument/2006/bibliography"/>
  </ds:schemaRefs>
</ds:datastoreItem>
</file>

<file path=customXml/itemProps2.xml><?xml version="1.0" encoding="utf-8"?>
<ds:datastoreItem xmlns:ds="http://schemas.openxmlformats.org/officeDocument/2006/customXml" ds:itemID="{A87A8BA0-9864-4AC5-9BA9-69B6D7AE4123}"/>
</file>

<file path=customXml/itemProps3.xml><?xml version="1.0" encoding="utf-8"?>
<ds:datastoreItem xmlns:ds="http://schemas.openxmlformats.org/officeDocument/2006/customXml" ds:itemID="{E75D53B7-3E6D-4F04-8A40-EFA1D835A870}">
  <ds:schemaRefs>
    <ds:schemaRef ds:uri="http://schemas.microsoft.com/sharepoint/v3/contenttype/forms"/>
  </ds:schemaRefs>
</ds:datastoreItem>
</file>

<file path=customXml/itemProps4.xml><?xml version="1.0" encoding="utf-8"?>
<ds:datastoreItem xmlns:ds="http://schemas.openxmlformats.org/officeDocument/2006/customXml" ds:itemID="{7B2CED5B-1481-455D-A780-30EF1C900A2D}">
  <ds:schemaRefs>
    <ds:schemaRef ds:uri="3a44b591-9e18-4b91-98fd-b890fe0627e2"/>
    <ds:schemaRef ds:uri="http://schemas.microsoft.com/office/2006/metadata/properties"/>
    <ds:schemaRef ds:uri="http://purl.org/dc/elements/1.1/"/>
    <ds:schemaRef ds:uri="http://schemas.microsoft.com/office/infopath/2007/PartnerControls"/>
    <ds:schemaRef ds:uri="http://www.w3.org/XML/1998/namespace"/>
    <ds:schemaRef ds:uri="http://schemas.microsoft.com/office/2006/documentManagement/types"/>
    <ds:schemaRef ds:uri="http://purl.org/dc/dcmitype/"/>
    <ds:schemaRef ds:uri="http://purl.org/dc/terms/"/>
    <ds:schemaRef ds:uri="a4a4a56a-3898-47a0-9a26-45a51cf190c7"/>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3381</Words>
  <Characters>20309</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A</vt:lpstr>
    </vt:vector>
  </TitlesOfParts>
  <Company>FT</Company>
  <LinksUpToDate>false</LinksUpToDate>
  <CharactersWithSpaces>23643</CharactersWithSpaces>
  <SharedDoc>false</SharedDoc>
  <HLinks>
    <vt:vector size="144" baseType="variant">
      <vt:variant>
        <vt:i4>393228</vt:i4>
      </vt:variant>
      <vt:variant>
        <vt:i4>141</vt:i4>
      </vt:variant>
      <vt:variant>
        <vt:i4>0</vt:i4>
      </vt:variant>
      <vt:variant>
        <vt:i4>5</vt:i4>
      </vt:variant>
      <vt:variant>
        <vt:lpwstr>https://www.enedis.fr/deployer-le-tres-haut-debit</vt:lpwstr>
      </vt:variant>
      <vt:variant>
        <vt:lpwstr/>
      </vt:variant>
      <vt:variant>
        <vt:i4>1966133</vt:i4>
      </vt:variant>
      <vt:variant>
        <vt:i4>134</vt:i4>
      </vt:variant>
      <vt:variant>
        <vt:i4>0</vt:i4>
      </vt:variant>
      <vt:variant>
        <vt:i4>5</vt:i4>
      </vt:variant>
      <vt:variant>
        <vt:lpwstr/>
      </vt:variant>
      <vt:variant>
        <vt:lpwstr>_Toc74745009</vt:lpwstr>
      </vt:variant>
      <vt:variant>
        <vt:i4>2031669</vt:i4>
      </vt:variant>
      <vt:variant>
        <vt:i4>128</vt:i4>
      </vt:variant>
      <vt:variant>
        <vt:i4>0</vt:i4>
      </vt:variant>
      <vt:variant>
        <vt:i4>5</vt:i4>
      </vt:variant>
      <vt:variant>
        <vt:lpwstr/>
      </vt:variant>
      <vt:variant>
        <vt:lpwstr>_Toc74745008</vt:lpwstr>
      </vt:variant>
      <vt:variant>
        <vt:i4>1048629</vt:i4>
      </vt:variant>
      <vt:variant>
        <vt:i4>122</vt:i4>
      </vt:variant>
      <vt:variant>
        <vt:i4>0</vt:i4>
      </vt:variant>
      <vt:variant>
        <vt:i4>5</vt:i4>
      </vt:variant>
      <vt:variant>
        <vt:lpwstr/>
      </vt:variant>
      <vt:variant>
        <vt:lpwstr>_Toc74745007</vt:lpwstr>
      </vt:variant>
      <vt:variant>
        <vt:i4>1114165</vt:i4>
      </vt:variant>
      <vt:variant>
        <vt:i4>116</vt:i4>
      </vt:variant>
      <vt:variant>
        <vt:i4>0</vt:i4>
      </vt:variant>
      <vt:variant>
        <vt:i4>5</vt:i4>
      </vt:variant>
      <vt:variant>
        <vt:lpwstr/>
      </vt:variant>
      <vt:variant>
        <vt:lpwstr>_Toc74745006</vt:lpwstr>
      </vt:variant>
      <vt:variant>
        <vt:i4>1179701</vt:i4>
      </vt:variant>
      <vt:variant>
        <vt:i4>110</vt:i4>
      </vt:variant>
      <vt:variant>
        <vt:i4>0</vt:i4>
      </vt:variant>
      <vt:variant>
        <vt:i4>5</vt:i4>
      </vt:variant>
      <vt:variant>
        <vt:lpwstr/>
      </vt:variant>
      <vt:variant>
        <vt:lpwstr>_Toc74745005</vt:lpwstr>
      </vt:variant>
      <vt:variant>
        <vt:i4>1245237</vt:i4>
      </vt:variant>
      <vt:variant>
        <vt:i4>104</vt:i4>
      </vt:variant>
      <vt:variant>
        <vt:i4>0</vt:i4>
      </vt:variant>
      <vt:variant>
        <vt:i4>5</vt:i4>
      </vt:variant>
      <vt:variant>
        <vt:lpwstr/>
      </vt:variant>
      <vt:variant>
        <vt:lpwstr>_Toc74745004</vt:lpwstr>
      </vt:variant>
      <vt:variant>
        <vt:i4>1310773</vt:i4>
      </vt:variant>
      <vt:variant>
        <vt:i4>98</vt:i4>
      </vt:variant>
      <vt:variant>
        <vt:i4>0</vt:i4>
      </vt:variant>
      <vt:variant>
        <vt:i4>5</vt:i4>
      </vt:variant>
      <vt:variant>
        <vt:lpwstr/>
      </vt:variant>
      <vt:variant>
        <vt:lpwstr>_Toc74745003</vt:lpwstr>
      </vt:variant>
      <vt:variant>
        <vt:i4>1376309</vt:i4>
      </vt:variant>
      <vt:variant>
        <vt:i4>92</vt:i4>
      </vt:variant>
      <vt:variant>
        <vt:i4>0</vt:i4>
      </vt:variant>
      <vt:variant>
        <vt:i4>5</vt:i4>
      </vt:variant>
      <vt:variant>
        <vt:lpwstr/>
      </vt:variant>
      <vt:variant>
        <vt:lpwstr>_Toc74745002</vt:lpwstr>
      </vt:variant>
      <vt:variant>
        <vt:i4>1441845</vt:i4>
      </vt:variant>
      <vt:variant>
        <vt:i4>86</vt:i4>
      </vt:variant>
      <vt:variant>
        <vt:i4>0</vt:i4>
      </vt:variant>
      <vt:variant>
        <vt:i4>5</vt:i4>
      </vt:variant>
      <vt:variant>
        <vt:lpwstr/>
      </vt:variant>
      <vt:variant>
        <vt:lpwstr>_Toc74745001</vt:lpwstr>
      </vt:variant>
      <vt:variant>
        <vt:i4>1507381</vt:i4>
      </vt:variant>
      <vt:variant>
        <vt:i4>80</vt:i4>
      </vt:variant>
      <vt:variant>
        <vt:i4>0</vt:i4>
      </vt:variant>
      <vt:variant>
        <vt:i4>5</vt:i4>
      </vt:variant>
      <vt:variant>
        <vt:lpwstr/>
      </vt:variant>
      <vt:variant>
        <vt:lpwstr>_Toc74745000</vt:lpwstr>
      </vt:variant>
      <vt:variant>
        <vt:i4>1507389</vt:i4>
      </vt:variant>
      <vt:variant>
        <vt:i4>74</vt:i4>
      </vt:variant>
      <vt:variant>
        <vt:i4>0</vt:i4>
      </vt:variant>
      <vt:variant>
        <vt:i4>5</vt:i4>
      </vt:variant>
      <vt:variant>
        <vt:lpwstr/>
      </vt:variant>
      <vt:variant>
        <vt:lpwstr>_Toc74744999</vt:lpwstr>
      </vt:variant>
      <vt:variant>
        <vt:i4>1441853</vt:i4>
      </vt:variant>
      <vt:variant>
        <vt:i4>68</vt:i4>
      </vt:variant>
      <vt:variant>
        <vt:i4>0</vt:i4>
      </vt:variant>
      <vt:variant>
        <vt:i4>5</vt:i4>
      </vt:variant>
      <vt:variant>
        <vt:lpwstr/>
      </vt:variant>
      <vt:variant>
        <vt:lpwstr>_Toc74744998</vt:lpwstr>
      </vt:variant>
      <vt:variant>
        <vt:i4>1638461</vt:i4>
      </vt:variant>
      <vt:variant>
        <vt:i4>62</vt:i4>
      </vt:variant>
      <vt:variant>
        <vt:i4>0</vt:i4>
      </vt:variant>
      <vt:variant>
        <vt:i4>5</vt:i4>
      </vt:variant>
      <vt:variant>
        <vt:lpwstr/>
      </vt:variant>
      <vt:variant>
        <vt:lpwstr>_Toc74744997</vt:lpwstr>
      </vt:variant>
      <vt:variant>
        <vt:i4>1572925</vt:i4>
      </vt:variant>
      <vt:variant>
        <vt:i4>56</vt:i4>
      </vt:variant>
      <vt:variant>
        <vt:i4>0</vt:i4>
      </vt:variant>
      <vt:variant>
        <vt:i4>5</vt:i4>
      </vt:variant>
      <vt:variant>
        <vt:lpwstr/>
      </vt:variant>
      <vt:variant>
        <vt:lpwstr>_Toc74744996</vt:lpwstr>
      </vt:variant>
      <vt:variant>
        <vt:i4>1769533</vt:i4>
      </vt:variant>
      <vt:variant>
        <vt:i4>50</vt:i4>
      </vt:variant>
      <vt:variant>
        <vt:i4>0</vt:i4>
      </vt:variant>
      <vt:variant>
        <vt:i4>5</vt:i4>
      </vt:variant>
      <vt:variant>
        <vt:lpwstr/>
      </vt:variant>
      <vt:variant>
        <vt:lpwstr>_Toc74744995</vt:lpwstr>
      </vt:variant>
      <vt:variant>
        <vt:i4>1703997</vt:i4>
      </vt:variant>
      <vt:variant>
        <vt:i4>44</vt:i4>
      </vt:variant>
      <vt:variant>
        <vt:i4>0</vt:i4>
      </vt:variant>
      <vt:variant>
        <vt:i4>5</vt:i4>
      </vt:variant>
      <vt:variant>
        <vt:lpwstr/>
      </vt:variant>
      <vt:variant>
        <vt:lpwstr>_Toc74744994</vt:lpwstr>
      </vt:variant>
      <vt:variant>
        <vt:i4>1900605</vt:i4>
      </vt:variant>
      <vt:variant>
        <vt:i4>38</vt:i4>
      </vt:variant>
      <vt:variant>
        <vt:i4>0</vt:i4>
      </vt:variant>
      <vt:variant>
        <vt:i4>5</vt:i4>
      </vt:variant>
      <vt:variant>
        <vt:lpwstr/>
      </vt:variant>
      <vt:variant>
        <vt:lpwstr>_Toc74744993</vt:lpwstr>
      </vt:variant>
      <vt:variant>
        <vt:i4>1835069</vt:i4>
      </vt:variant>
      <vt:variant>
        <vt:i4>32</vt:i4>
      </vt:variant>
      <vt:variant>
        <vt:i4>0</vt:i4>
      </vt:variant>
      <vt:variant>
        <vt:i4>5</vt:i4>
      </vt:variant>
      <vt:variant>
        <vt:lpwstr/>
      </vt:variant>
      <vt:variant>
        <vt:lpwstr>_Toc74744992</vt:lpwstr>
      </vt:variant>
      <vt:variant>
        <vt:i4>2031677</vt:i4>
      </vt:variant>
      <vt:variant>
        <vt:i4>26</vt:i4>
      </vt:variant>
      <vt:variant>
        <vt:i4>0</vt:i4>
      </vt:variant>
      <vt:variant>
        <vt:i4>5</vt:i4>
      </vt:variant>
      <vt:variant>
        <vt:lpwstr/>
      </vt:variant>
      <vt:variant>
        <vt:lpwstr>_Toc74744991</vt:lpwstr>
      </vt:variant>
      <vt:variant>
        <vt:i4>1966141</vt:i4>
      </vt:variant>
      <vt:variant>
        <vt:i4>20</vt:i4>
      </vt:variant>
      <vt:variant>
        <vt:i4>0</vt:i4>
      </vt:variant>
      <vt:variant>
        <vt:i4>5</vt:i4>
      </vt:variant>
      <vt:variant>
        <vt:lpwstr/>
      </vt:variant>
      <vt:variant>
        <vt:lpwstr>_Toc74744990</vt:lpwstr>
      </vt:variant>
      <vt:variant>
        <vt:i4>1507388</vt:i4>
      </vt:variant>
      <vt:variant>
        <vt:i4>14</vt:i4>
      </vt:variant>
      <vt:variant>
        <vt:i4>0</vt:i4>
      </vt:variant>
      <vt:variant>
        <vt:i4>5</vt:i4>
      </vt:variant>
      <vt:variant>
        <vt:lpwstr/>
      </vt:variant>
      <vt:variant>
        <vt:lpwstr>_Toc74744989</vt:lpwstr>
      </vt:variant>
      <vt:variant>
        <vt:i4>1441852</vt:i4>
      </vt:variant>
      <vt:variant>
        <vt:i4>8</vt:i4>
      </vt:variant>
      <vt:variant>
        <vt:i4>0</vt:i4>
      </vt:variant>
      <vt:variant>
        <vt:i4>5</vt:i4>
      </vt:variant>
      <vt:variant>
        <vt:lpwstr/>
      </vt:variant>
      <vt:variant>
        <vt:lpwstr>_Toc74744988</vt:lpwstr>
      </vt:variant>
      <vt:variant>
        <vt:i4>1638460</vt:i4>
      </vt:variant>
      <vt:variant>
        <vt:i4>2</vt:i4>
      </vt:variant>
      <vt:variant>
        <vt:i4>0</vt:i4>
      </vt:variant>
      <vt:variant>
        <vt:i4>5</vt:i4>
      </vt:variant>
      <vt:variant>
        <vt:lpwstr/>
      </vt:variant>
      <vt:variant>
        <vt:lpwstr>_Toc74744987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Antoine BOUTIN</cp:lastModifiedBy>
  <cp:revision>8</cp:revision>
  <cp:lastPrinted>2019-12-02T12:25:00Z</cp:lastPrinted>
  <dcterms:created xsi:type="dcterms:W3CDTF">2021-06-29T16:57:00Z</dcterms:created>
  <dcterms:modified xsi:type="dcterms:W3CDTF">2022-01-19T14:18:00Z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