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33D" w:rsidRPr="00E81C63" w:rsidRDefault="001024A6" w:rsidP="00D44011">
      <w:pPr>
        <w:pStyle w:val="Titre1"/>
        <w:numPr>
          <w:ilvl w:val="0"/>
          <w:numId w:val="0"/>
        </w:numPr>
        <w:rPr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GoBack"/>
      <w:bookmarkEnd w:id="6"/>
      <w:r w:rsidRPr="00E81C63">
        <w:rPr>
          <w:sz w:val="72"/>
          <w:szCs w:val="72"/>
        </w:rPr>
        <w:t>A</w:t>
      </w:r>
      <w:r w:rsidR="00134EC4" w:rsidRPr="00E81C63">
        <w:rPr>
          <w:sz w:val="72"/>
          <w:szCs w:val="72"/>
        </w:rPr>
        <w:t xml:space="preserve">nnexe </w:t>
      </w:r>
      <w:r w:rsidR="002B533D" w:rsidRPr="00E81C63">
        <w:rPr>
          <w:sz w:val="72"/>
          <w:szCs w:val="72"/>
        </w:rPr>
        <w:t xml:space="preserve">1 - </w:t>
      </w:r>
      <w:bookmarkEnd w:id="0"/>
      <w:r w:rsidR="002B533D" w:rsidRPr="00E81C63">
        <w:rPr>
          <w:sz w:val="72"/>
          <w:szCs w:val="72"/>
        </w:rPr>
        <w:t>prix</w:t>
      </w:r>
      <w:bookmarkEnd w:id="1"/>
      <w:bookmarkEnd w:id="2"/>
      <w:bookmarkEnd w:id="3"/>
      <w:bookmarkEnd w:id="4"/>
      <w:bookmarkEnd w:id="5"/>
    </w:p>
    <w:p w:rsidR="00C851A3" w:rsidRPr="00E81C63" w:rsidRDefault="00C851A3" w:rsidP="00C851A3">
      <w:pPr>
        <w:rPr>
          <w:rFonts w:cs="Arial"/>
          <w:b/>
          <w:color w:val="000000"/>
          <w:sz w:val="36"/>
          <w:szCs w:val="36"/>
        </w:rPr>
      </w:pPr>
      <w:r w:rsidRPr="00E81C63">
        <w:rPr>
          <w:rFonts w:cs="Arial"/>
          <w:b/>
          <w:color w:val="000000"/>
          <w:sz w:val="36"/>
          <w:szCs w:val="36"/>
        </w:rPr>
        <w:t xml:space="preserve">Service d’Hébergement </w:t>
      </w:r>
      <w:r w:rsidR="005F76F9" w:rsidRPr="00E81C63">
        <w:rPr>
          <w:rFonts w:cs="Arial"/>
          <w:b/>
          <w:color w:val="000000"/>
          <w:sz w:val="36"/>
          <w:szCs w:val="36"/>
        </w:rPr>
        <w:t xml:space="preserve">d’équipements </w:t>
      </w:r>
      <w:r w:rsidRPr="00E81C63">
        <w:rPr>
          <w:rFonts w:cs="Arial"/>
          <w:b/>
          <w:color w:val="000000"/>
          <w:sz w:val="36"/>
          <w:szCs w:val="36"/>
        </w:rPr>
        <w:t>dans un Nœud de Raccordement Optique</w:t>
      </w:r>
    </w:p>
    <w:p w:rsidR="00084B82" w:rsidRPr="00E81C63" w:rsidRDefault="00084B82" w:rsidP="00084B82">
      <w:pPr>
        <w:rPr>
          <w:rFonts w:cs="Arial"/>
          <w:szCs w:val="20"/>
        </w:rPr>
      </w:pPr>
    </w:p>
    <w:p w:rsidR="00E81C63" w:rsidRDefault="00E81C63" w:rsidP="00C851A3">
      <w:pPr>
        <w:rPr>
          <w:rFonts w:cs="Arial"/>
          <w:szCs w:val="20"/>
        </w:rPr>
      </w:pPr>
    </w:p>
    <w:p w:rsidR="00C851A3" w:rsidRPr="00E81C63" w:rsidRDefault="00C851A3" w:rsidP="00C851A3">
      <w:pPr>
        <w:rPr>
          <w:rFonts w:cs="Arial"/>
          <w:szCs w:val="20"/>
        </w:rPr>
      </w:pPr>
      <w:r w:rsidRPr="00E81C63">
        <w:rPr>
          <w:rFonts w:cs="Arial"/>
          <w:szCs w:val="20"/>
        </w:rPr>
        <w:t>La présente annexe est établie notamment par application de l’article 10.1 intitulé « Structure tarifaire ».</w:t>
      </w:r>
    </w:p>
    <w:p w:rsidR="00C851A3" w:rsidRPr="00E81C63" w:rsidRDefault="00C851A3" w:rsidP="00C851A3">
      <w:pPr>
        <w:rPr>
          <w:rFonts w:cs="Arial"/>
          <w:szCs w:val="20"/>
        </w:rPr>
      </w:pPr>
    </w:p>
    <w:p w:rsidR="00C851A3" w:rsidRPr="00E81C63" w:rsidRDefault="00C851A3" w:rsidP="00C851A3">
      <w:pPr>
        <w:jc w:val="both"/>
        <w:rPr>
          <w:rFonts w:cs="Arial"/>
          <w:szCs w:val="20"/>
        </w:rPr>
      </w:pPr>
      <w:r w:rsidRPr="00E81C63">
        <w:rPr>
          <w:rFonts w:cs="Arial"/>
          <w:szCs w:val="20"/>
        </w:rPr>
        <w:t>Tous les prix mentionnés dans la présente annexe sont exprimés en euros hors taxe et s’appliquent à compter de la date de signature du Contrat, sauf mention particulière éventuelle visée pour chacune des prestations.</w:t>
      </w:r>
    </w:p>
    <w:p w:rsidR="00C851A3" w:rsidRPr="00E81C63" w:rsidRDefault="00C851A3" w:rsidP="00C851A3">
      <w:pPr>
        <w:jc w:val="both"/>
        <w:rPr>
          <w:rFonts w:cs="Arial"/>
          <w:szCs w:val="20"/>
        </w:rPr>
      </w:pPr>
    </w:p>
    <w:p w:rsidR="00C851A3" w:rsidRPr="00E81C63" w:rsidRDefault="00C851A3" w:rsidP="00C851A3">
      <w:pPr>
        <w:jc w:val="both"/>
        <w:rPr>
          <w:rFonts w:cs="Arial"/>
          <w:szCs w:val="20"/>
        </w:rPr>
      </w:pPr>
    </w:p>
    <w:p w:rsidR="00C851A3" w:rsidRPr="00E81C63" w:rsidRDefault="00C851A3" w:rsidP="00C851A3">
      <w:pPr>
        <w:rPr>
          <w:rFonts w:cs="Arial"/>
          <w:b/>
          <w:sz w:val="28"/>
          <w:szCs w:val="28"/>
        </w:rPr>
      </w:pPr>
      <w:r w:rsidRPr="00E81C63">
        <w:rPr>
          <w:rFonts w:cs="Arial"/>
          <w:b/>
          <w:sz w:val="28"/>
          <w:szCs w:val="28"/>
        </w:rPr>
        <w:t xml:space="preserve">1. Frais relatifs aux études de faisabilité </w:t>
      </w:r>
    </w:p>
    <w:p w:rsidR="00C851A3" w:rsidRPr="00E81C63" w:rsidRDefault="00C851A3" w:rsidP="00C851A3">
      <w:pPr>
        <w:rPr>
          <w:rFonts w:cs="Arial"/>
          <w:szCs w:val="20"/>
        </w:rPr>
      </w:pPr>
    </w:p>
    <w:p w:rsidR="00C851A3" w:rsidRPr="00E81C63" w:rsidRDefault="00C851A3" w:rsidP="00C851A3">
      <w:pPr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1916"/>
        <w:gridCol w:w="2880"/>
      </w:tblGrid>
      <w:tr w:rsidR="00C851A3" w:rsidRPr="00E81C63" w:rsidTr="00C851A3">
        <w:tc>
          <w:tcPr>
            <w:tcW w:w="4384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Libellé de la prestation</w:t>
            </w:r>
          </w:p>
        </w:tc>
        <w:tc>
          <w:tcPr>
            <w:tcW w:w="1916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Unité</w:t>
            </w:r>
          </w:p>
        </w:tc>
        <w:tc>
          <w:tcPr>
            <w:tcW w:w="2880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Prix unitaire (€ HT)</w:t>
            </w:r>
          </w:p>
        </w:tc>
      </w:tr>
      <w:tr w:rsidR="00C851A3" w:rsidRPr="00E81C63" w:rsidTr="00D8658F">
        <w:tc>
          <w:tcPr>
            <w:tcW w:w="4384" w:type="dxa"/>
          </w:tcPr>
          <w:p w:rsidR="00C851A3" w:rsidRPr="00E81C63" w:rsidRDefault="00C851A3" w:rsidP="00D8658F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Frais d’étude de faisabilité non suivie de commande ferme</w:t>
            </w:r>
            <w:r w:rsidR="00283965" w:rsidRPr="00E81C63">
              <w:rPr>
                <w:rFonts w:cs="Arial"/>
                <w:szCs w:val="20"/>
              </w:rPr>
              <w:t>*</w:t>
            </w:r>
          </w:p>
        </w:tc>
        <w:tc>
          <w:tcPr>
            <w:tcW w:w="1916" w:type="dxa"/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2880" w:type="dxa"/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100 € HT</w:t>
            </w:r>
          </w:p>
        </w:tc>
      </w:tr>
    </w:tbl>
    <w:p w:rsidR="00C851A3" w:rsidRPr="00E81C63" w:rsidRDefault="00283965" w:rsidP="00C851A3">
      <w:pPr>
        <w:jc w:val="both"/>
        <w:rPr>
          <w:rFonts w:cs="Arial"/>
          <w:szCs w:val="20"/>
        </w:rPr>
      </w:pPr>
      <w:r w:rsidRPr="00E81C63">
        <w:rPr>
          <w:rFonts w:cs="Arial"/>
          <w:szCs w:val="20"/>
        </w:rPr>
        <w:t>* Pendant les 3 premières années à compter de la signature du Contrat, les études de faisabilité ne seront facturées qu’au-delà de 30% non suivies de commande ferme</w:t>
      </w:r>
    </w:p>
    <w:p w:rsidR="00C851A3" w:rsidRPr="00E81C63" w:rsidRDefault="00C851A3" w:rsidP="00C851A3">
      <w:pPr>
        <w:jc w:val="both"/>
        <w:rPr>
          <w:rFonts w:cs="Arial"/>
          <w:szCs w:val="20"/>
        </w:rPr>
      </w:pPr>
    </w:p>
    <w:p w:rsidR="00C851A3" w:rsidRPr="00E81C63" w:rsidRDefault="00C851A3" w:rsidP="00C851A3">
      <w:pPr>
        <w:jc w:val="both"/>
        <w:rPr>
          <w:rFonts w:cs="Arial"/>
          <w:szCs w:val="20"/>
        </w:rPr>
      </w:pPr>
    </w:p>
    <w:p w:rsidR="00C851A3" w:rsidRPr="00E81C63" w:rsidRDefault="00DC4668" w:rsidP="00C851A3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  <w:r w:rsidR="00C851A3" w:rsidRPr="00E81C63">
        <w:rPr>
          <w:rFonts w:cs="Arial"/>
          <w:b/>
          <w:sz w:val="28"/>
          <w:szCs w:val="28"/>
        </w:rPr>
        <w:lastRenderedPageBreak/>
        <w:t xml:space="preserve">2. Frais relatifs à un Emplacement et à l’environnement technique associé </w:t>
      </w:r>
    </w:p>
    <w:p w:rsidR="00C851A3" w:rsidRPr="00E81C63" w:rsidRDefault="00C851A3" w:rsidP="00C851A3">
      <w:pPr>
        <w:rPr>
          <w:rFonts w:cs="Arial"/>
          <w:szCs w:val="20"/>
        </w:rPr>
      </w:pPr>
    </w:p>
    <w:p w:rsidR="00C851A3" w:rsidRPr="00E81C63" w:rsidRDefault="00C851A3" w:rsidP="00C851A3">
      <w:pPr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1556"/>
        <w:gridCol w:w="3240"/>
      </w:tblGrid>
      <w:tr w:rsidR="00C851A3" w:rsidRPr="00E81C63" w:rsidTr="00C851A3">
        <w:tc>
          <w:tcPr>
            <w:tcW w:w="4384" w:type="dxa"/>
            <w:tcBorders>
              <w:bottom w:val="single" w:sz="4" w:space="0" w:color="auto"/>
            </w:tcBorders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Libellé de la prestation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Unité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Prix unitaire (€ HT)</w:t>
            </w:r>
          </w:p>
        </w:tc>
      </w:tr>
      <w:tr w:rsidR="00C851A3" w:rsidRPr="00E81C63" w:rsidTr="00D8658F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3" w:rsidRPr="00E81C63" w:rsidRDefault="00C851A3" w:rsidP="00D8658F">
            <w:pPr>
              <w:spacing w:before="60" w:after="60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  <w:u w:val="single"/>
              </w:rPr>
              <w:t>Frais de mise en service</w:t>
            </w:r>
          </w:p>
        </w:tc>
      </w:tr>
      <w:tr w:rsidR="00C851A3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3" w:rsidRPr="00E81C63" w:rsidRDefault="00C851A3" w:rsidP="00157CAB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 xml:space="preserve">Emplacement dans un Nœud de Raccordement Optique (shelter ou </w:t>
            </w:r>
            <w:r w:rsidR="00157CAB" w:rsidRPr="00E81C63">
              <w:rPr>
                <w:rFonts w:cs="Arial"/>
                <w:szCs w:val="20"/>
              </w:rPr>
              <w:t>local technique</w:t>
            </w:r>
            <w:r w:rsidRPr="00E81C63">
              <w:rPr>
                <w:rFonts w:cs="Arial"/>
                <w:szCs w:val="20"/>
              </w:rPr>
              <w:t xml:space="preserve">)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A3" w:rsidRPr="00E81C63" w:rsidRDefault="00300592" w:rsidP="00D8658F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600</w:t>
            </w:r>
            <w:r w:rsidR="00C851A3" w:rsidRPr="00E81C63">
              <w:rPr>
                <w:rFonts w:cs="Arial"/>
                <w:b/>
                <w:szCs w:val="20"/>
              </w:rPr>
              <w:t xml:space="preserve"> € HT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B00CA6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 xml:space="preserve">Emplacement ½ baie </w:t>
            </w:r>
            <w:r w:rsidR="00F01DDA" w:rsidRPr="00E81C63">
              <w:rPr>
                <w:rFonts w:cs="Arial"/>
                <w:szCs w:val="20"/>
              </w:rPr>
              <w:t xml:space="preserve">ou inférieur ½ baie </w:t>
            </w:r>
            <w:r w:rsidRPr="00E81C63">
              <w:rPr>
                <w:rFonts w:cs="Arial"/>
                <w:szCs w:val="20"/>
              </w:rPr>
              <w:t>dans une baie mutualisée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400 € HT</w:t>
            </w:r>
          </w:p>
        </w:tc>
      </w:tr>
      <w:tr w:rsidR="00B00CA6" w:rsidRPr="00E81C63" w:rsidTr="00D8658F"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  <w:u w:val="single"/>
              </w:rPr>
              <w:t>Redevance mensuelle</w:t>
            </w:r>
            <w:r w:rsidRPr="00E81C63">
              <w:rPr>
                <w:rFonts w:cs="Arial"/>
                <w:b/>
                <w:szCs w:val="20"/>
              </w:rPr>
              <w:t> :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157CAB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 3U ou 4U dans un châssis en baie mutualisée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B42C8E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100 € HT / mois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157CAB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 8U dans un châssis en baie mutualisée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B42C8E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125 € HT / mois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157CAB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 14U dans un châssis en baie mutualisée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B42C8E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170€ HT / mois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280456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 xml:space="preserve">Emplacement ½ baie dans une baie mutualisée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B42C8E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255 € HT / mois</w:t>
            </w:r>
          </w:p>
        </w:tc>
      </w:tr>
      <w:tr w:rsidR="00B00CA6" w:rsidRPr="00E81C63" w:rsidTr="00D8658F">
        <w:trPr>
          <w:trHeight w:val="8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 pour une baie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Emplacement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6" w:rsidRPr="00E81C63" w:rsidRDefault="00B00CA6" w:rsidP="00D8658F">
            <w:pPr>
              <w:spacing w:before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600 € HT / mois</w:t>
            </w:r>
          </w:p>
        </w:tc>
      </w:tr>
    </w:tbl>
    <w:p w:rsidR="00C851A3" w:rsidRDefault="00C851A3" w:rsidP="00C851A3">
      <w:pPr>
        <w:keepNext/>
        <w:outlineLvl w:val="0"/>
        <w:rPr>
          <w:rFonts w:cs="Arial"/>
          <w:b/>
          <w:bCs/>
          <w:kern w:val="32"/>
          <w:szCs w:val="20"/>
        </w:rPr>
      </w:pPr>
    </w:p>
    <w:p w:rsidR="00C851A3" w:rsidRPr="00E81C63" w:rsidRDefault="00DC4668" w:rsidP="00C851A3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br w:type="page"/>
      </w:r>
      <w:r w:rsidR="00C851A3" w:rsidRPr="00E81C63">
        <w:rPr>
          <w:rFonts w:cs="Arial"/>
          <w:b/>
          <w:sz w:val="28"/>
          <w:szCs w:val="28"/>
        </w:rPr>
        <w:lastRenderedPageBreak/>
        <w:t xml:space="preserve">3. Frais relatifs aux prestations complémentaires </w:t>
      </w:r>
    </w:p>
    <w:p w:rsidR="00C851A3" w:rsidRPr="00E81C63" w:rsidRDefault="00C851A3" w:rsidP="00C851A3">
      <w:pPr>
        <w:rPr>
          <w:rFonts w:cs="Arial"/>
          <w:szCs w:val="20"/>
        </w:rPr>
      </w:pPr>
    </w:p>
    <w:p w:rsidR="00C851A3" w:rsidRDefault="00C851A3" w:rsidP="00C851A3">
      <w:pPr>
        <w:rPr>
          <w:rFonts w:cs="Arial"/>
          <w:b/>
          <w:sz w:val="22"/>
          <w:szCs w:val="22"/>
          <w:u w:val="single"/>
        </w:rPr>
      </w:pPr>
      <w:r w:rsidRPr="00E81C63">
        <w:rPr>
          <w:rFonts w:cs="Arial"/>
          <w:b/>
          <w:sz w:val="22"/>
          <w:szCs w:val="22"/>
        </w:rPr>
        <w:t xml:space="preserve">3.1.  </w:t>
      </w:r>
      <w:r w:rsidRPr="00E81C63">
        <w:rPr>
          <w:rFonts w:cs="Arial"/>
          <w:b/>
          <w:sz w:val="22"/>
          <w:szCs w:val="22"/>
          <w:u w:val="single"/>
        </w:rPr>
        <w:t xml:space="preserve">Pénétration de câble réalisée par </w:t>
      </w:r>
      <w:r w:rsidR="00A37280" w:rsidRPr="00E81C63">
        <w:rPr>
          <w:rFonts w:cs="Arial"/>
          <w:b/>
          <w:sz w:val="22"/>
          <w:szCs w:val="22"/>
          <w:u w:val="single"/>
        </w:rPr>
        <w:t>le Réseau d'initiative publique</w:t>
      </w:r>
    </w:p>
    <w:p w:rsidR="00DC4668" w:rsidRPr="00E81C63" w:rsidRDefault="00DC4668" w:rsidP="00C851A3">
      <w:pPr>
        <w:rPr>
          <w:rFonts w:cs="Arial"/>
          <w:b/>
          <w:sz w:val="22"/>
          <w:szCs w:val="22"/>
        </w:rPr>
      </w:pPr>
    </w:p>
    <w:p w:rsidR="00C851A3" w:rsidRPr="00E81C63" w:rsidRDefault="00C851A3" w:rsidP="00C851A3">
      <w:pPr>
        <w:rPr>
          <w:rFonts w:cs="Arial"/>
          <w:szCs w:val="20"/>
        </w:rPr>
      </w:pPr>
    </w:p>
    <w:tbl>
      <w:tblPr>
        <w:tblW w:w="918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4"/>
        <w:gridCol w:w="1916"/>
        <w:gridCol w:w="2880"/>
      </w:tblGrid>
      <w:tr w:rsidR="00C851A3" w:rsidRPr="00E81C63" w:rsidTr="00C851A3">
        <w:tc>
          <w:tcPr>
            <w:tcW w:w="4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D8658F">
            <w:pPr>
              <w:pStyle w:val="WW-Corpsdetexte3"/>
              <w:spacing w:before="120" w:after="120"/>
              <w:jc w:val="center"/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</w:pPr>
            <w:r w:rsidRPr="00E81C63"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  <w:t>Libellé de la prestation</w:t>
            </w:r>
          </w:p>
        </w:tc>
        <w:tc>
          <w:tcPr>
            <w:tcW w:w="19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D8658F">
            <w:pPr>
              <w:pStyle w:val="WW-Corpsdetexte3"/>
              <w:spacing w:before="120" w:after="120"/>
              <w:jc w:val="center"/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</w:pPr>
            <w:r w:rsidRPr="00E81C63"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  <w:t>Unité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36C0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D8658F">
            <w:pPr>
              <w:pStyle w:val="WW-Corpsdetexte3"/>
              <w:spacing w:before="120" w:after="120"/>
              <w:jc w:val="center"/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</w:pPr>
            <w:r w:rsidRPr="00E81C63">
              <w:rPr>
                <w:rFonts w:ascii="Helvetica 55 Roman" w:hAnsi="Helvetica 55 Roman"/>
                <w:b/>
                <w:bCs/>
                <w:i/>
                <w:iCs/>
                <w:color w:val="FFFFFF"/>
              </w:rPr>
              <w:t>Prix unitaire (€ HT)</w:t>
            </w:r>
          </w:p>
        </w:tc>
      </w:tr>
      <w:tr w:rsidR="00C851A3" w:rsidRPr="00E81C63" w:rsidTr="00D8658F">
        <w:trPr>
          <w:trHeight w:val="277"/>
        </w:trPr>
        <w:tc>
          <w:tcPr>
            <w:tcW w:w="4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D8658F">
            <w:pPr>
              <w:spacing w:before="60" w:after="60"/>
              <w:rPr>
                <w:rFonts w:eastAsia="Calibri" w:cs="Arial"/>
                <w:szCs w:val="20"/>
              </w:rPr>
            </w:pPr>
            <w:r w:rsidRPr="00E81C63">
              <w:rPr>
                <w:rFonts w:cs="Arial"/>
                <w:szCs w:val="20"/>
                <w:u w:val="single"/>
              </w:rPr>
              <w:t>Frais de mise en service</w:t>
            </w:r>
            <w:r w:rsidRPr="00E81C63">
              <w:rPr>
                <w:rFonts w:cs="Arial"/>
                <w:szCs w:val="20"/>
              </w:rPr>
              <w:t> :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eastAsia="Calibri" w:cs="Arial"/>
                <w:b/>
                <w:bCs/>
                <w:szCs w:val="20"/>
              </w:rPr>
            </w:pPr>
          </w:p>
        </w:tc>
      </w:tr>
      <w:tr w:rsidR="00C851A3" w:rsidRPr="00E81C63" w:rsidTr="00EB250D">
        <w:tc>
          <w:tcPr>
            <w:tcW w:w="438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EB250D">
            <w:pPr>
              <w:rPr>
                <w:rFonts w:eastAsia="Calibri" w:cs="Arial"/>
                <w:szCs w:val="20"/>
              </w:rPr>
            </w:pPr>
            <w:r w:rsidRPr="00E81C63">
              <w:rPr>
                <w:rFonts w:cs="Arial"/>
                <w:szCs w:val="20"/>
              </w:rPr>
              <w:t>- pour une pénétration de câble (12 ou 36</w:t>
            </w:r>
            <w:r w:rsidR="0081488F" w:rsidRPr="00E81C63">
              <w:rPr>
                <w:rFonts w:cs="Arial"/>
                <w:szCs w:val="20"/>
              </w:rPr>
              <w:t xml:space="preserve"> </w:t>
            </w:r>
            <w:r w:rsidRPr="00E81C63">
              <w:rPr>
                <w:rFonts w:cs="Arial"/>
                <w:szCs w:val="20"/>
              </w:rPr>
              <w:t>fibres)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spacing w:after="60"/>
              <w:jc w:val="center"/>
              <w:rPr>
                <w:rFonts w:eastAsia="Calibri" w:cs="Arial"/>
                <w:szCs w:val="20"/>
              </w:rPr>
            </w:pPr>
            <w:r w:rsidRPr="00E81C63">
              <w:rPr>
                <w:rFonts w:cs="Arial"/>
                <w:szCs w:val="20"/>
              </w:rPr>
              <w:t>Pénétration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300592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1980</w:t>
            </w:r>
            <w:r w:rsidR="00C851A3" w:rsidRPr="00E81C63">
              <w:rPr>
                <w:rFonts w:cs="Arial"/>
                <w:b/>
                <w:bCs/>
                <w:szCs w:val="20"/>
              </w:rPr>
              <w:t xml:space="preserve"> € HT</w:t>
            </w:r>
          </w:p>
        </w:tc>
      </w:tr>
      <w:tr w:rsidR="00EB250D" w:rsidRPr="00E81C63" w:rsidTr="00EB250D"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250D" w:rsidRPr="00E81C63" w:rsidRDefault="00EB250D" w:rsidP="00EB250D">
            <w:pPr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Frais de mise en service :</w:t>
            </w:r>
          </w:p>
          <w:p w:rsidR="00EB250D" w:rsidRPr="00E81C63" w:rsidRDefault="00EB250D" w:rsidP="00EB250D">
            <w:pPr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- pour une pénétration de câble (</w:t>
            </w:r>
            <w:r w:rsidR="00921D94" w:rsidRPr="00E81C63">
              <w:rPr>
                <w:rFonts w:cs="Arial"/>
                <w:szCs w:val="20"/>
              </w:rPr>
              <w:t>72,</w:t>
            </w:r>
            <w:r w:rsidRPr="00E81C63">
              <w:rPr>
                <w:rFonts w:cs="Arial"/>
                <w:szCs w:val="20"/>
              </w:rPr>
              <w:t>144</w:t>
            </w:r>
            <w:r w:rsidR="00921D94" w:rsidRPr="00E81C63">
              <w:rPr>
                <w:rFonts w:cs="Arial"/>
                <w:szCs w:val="20"/>
              </w:rPr>
              <w:t xml:space="preserve"> ou 288</w:t>
            </w:r>
            <w:r w:rsidRPr="00E81C63">
              <w:rPr>
                <w:rFonts w:cs="Arial"/>
                <w:szCs w:val="20"/>
              </w:rPr>
              <w:t xml:space="preserve"> fibres)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FD6" w:rsidRPr="00E81C63" w:rsidRDefault="000C3FD6" w:rsidP="00D8658F">
            <w:pPr>
              <w:spacing w:after="60"/>
              <w:jc w:val="center"/>
              <w:rPr>
                <w:rFonts w:cs="Arial"/>
                <w:szCs w:val="20"/>
              </w:rPr>
            </w:pPr>
          </w:p>
          <w:p w:rsidR="00EB250D" w:rsidRPr="00E81C63" w:rsidRDefault="00EB250D" w:rsidP="00D8658F">
            <w:pPr>
              <w:spacing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Pénétration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FD6" w:rsidRPr="00E81C63" w:rsidRDefault="000C3FD6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:rsidR="00EB250D" w:rsidRPr="00E81C63" w:rsidRDefault="00300592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2</w:t>
            </w:r>
            <w:r w:rsidR="00EB250D" w:rsidRPr="00E81C63">
              <w:rPr>
                <w:rFonts w:cs="Arial"/>
                <w:b/>
                <w:bCs/>
                <w:szCs w:val="20"/>
              </w:rPr>
              <w:t xml:space="preserve"> 400 € HT</w:t>
            </w:r>
          </w:p>
        </w:tc>
      </w:tr>
      <w:tr w:rsidR="00C851A3" w:rsidRPr="00E81C63" w:rsidTr="00EB250D">
        <w:tc>
          <w:tcPr>
            <w:tcW w:w="4384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D8658F">
            <w:pPr>
              <w:spacing w:before="60" w:after="60"/>
              <w:rPr>
                <w:rFonts w:eastAsia="Calibri" w:cs="Arial"/>
                <w:szCs w:val="20"/>
              </w:rPr>
            </w:pPr>
            <w:r w:rsidRPr="00E81C63">
              <w:rPr>
                <w:rFonts w:cs="Arial"/>
                <w:szCs w:val="20"/>
                <w:u w:val="single"/>
              </w:rPr>
              <w:t xml:space="preserve">Redevance </w:t>
            </w:r>
            <w:r w:rsidR="00B42C8E" w:rsidRPr="00E81C63">
              <w:rPr>
                <w:rFonts w:cs="Arial"/>
                <w:szCs w:val="20"/>
                <w:u w:val="single"/>
              </w:rPr>
              <w:t>mensuel</w:t>
            </w:r>
            <w:r w:rsidRPr="00E81C63">
              <w:rPr>
                <w:rFonts w:cs="Arial"/>
                <w:szCs w:val="20"/>
                <w:u w:val="single"/>
              </w:rPr>
              <w:t>le</w:t>
            </w:r>
            <w:r w:rsidRPr="00E81C63">
              <w:rPr>
                <w:rFonts w:cs="Arial"/>
                <w:szCs w:val="20"/>
              </w:rPr>
              <w:t> :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eastAsia="Calibri" w:cs="Arial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eastAsia="Calibri" w:cs="Arial"/>
                <w:b/>
                <w:bCs/>
                <w:szCs w:val="20"/>
              </w:rPr>
            </w:pPr>
          </w:p>
        </w:tc>
      </w:tr>
      <w:tr w:rsidR="00C851A3" w:rsidRPr="00E81C63" w:rsidTr="00D8658F">
        <w:tc>
          <w:tcPr>
            <w:tcW w:w="43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C851A3" w:rsidP="00C851A3">
            <w:pPr>
              <w:pStyle w:val="Paragraphedeliste"/>
              <w:numPr>
                <w:ilvl w:val="0"/>
                <w:numId w:val="14"/>
              </w:numPr>
              <w:rPr>
                <w:rFonts w:ascii="Helvetica 55 Roman" w:eastAsia="Calibri" w:hAnsi="Helvetica 55 Roman" w:cs="Arial"/>
                <w:sz w:val="20"/>
                <w:szCs w:val="20"/>
              </w:rPr>
            </w:pPr>
            <w:r w:rsidRPr="00E81C63">
              <w:rPr>
                <w:rFonts w:ascii="Helvetica 55 Roman" w:hAnsi="Helvetica 55 Roman" w:cs="Arial"/>
                <w:sz w:val="20"/>
                <w:szCs w:val="20"/>
              </w:rPr>
              <w:t>pour une pénétration de câble (12 fibres)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jc w:val="center"/>
              <w:rPr>
                <w:rFonts w:eastAsia="Calibri" w:cs="Arial"/>
                <w:szCs w:val="20"/>
              </w:rPr>
            </w:pPr>
            <w:r w:rsidRPr="00E81C63">
              <w:rPr>
                <w:rFonts w:cs="Arial"/>
                <w:szCs w:val="20"/>
              </w:rPr>
              <w:t>Pénétration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51A3" w:rsidRPr="00E81C63" w:rsidRDefault="00B42C8E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14</w:t>
            </w:r>
            <w:r w:rsidR="00C851A3" w:rsidRPr="00E81C63">
              <w:rPr>
                <w:rFonts w:cs="Arial"/>
                <w:b/>
                <w:bCs/>
                <w:szCs w:val="20"/>
              </w:rPr>
              <w:t xml:space="preserve"> € HT / </w:t>
            </w:r>
            <w:r w:rsidRPr="00E81C63">
              <w:rPr>
                <w:rFonts w:cs="Arial"/>
                <w:b/>
                <w:bCs/>
                <w:szCs w:val="20"/>
              </w:rPr>
              <w:t>mois</w:t>
            </w:r>
          </w:p>
        </w:tc>
      </w:tr>
      <w:tr w:rsidR="00C851A3" w:rsidRPr="00E81C63" w:rsidTr="00D8658F">
        <w:tc>
          <w:tcPr>
            <w:tcW w:w="4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C851A3">
            <w:pPr>
              <w:pStyle w:val="Paragraphedeliste"/>
              <w:numPr>
                <w:ilvl w:val="0"/>
                <w:numId w:val="13"/>
              </w:numPr>
              <w:rPr>
                <w:rFonts w:ascii="Helvetica 55 Roman" w:hAnsi="Helvetica 55 Roman" w:cs="Arial"/>
                <w:sz w:val="20"/>
                <w:szCs w:val="20"/>
              </w:rPr>
            </w:pPr>
            <w:r w:rsidRPr="00E81C63">
              <w:rPr>
                <w:rFonts w:ascii="Helvetica 55 Roman" w:hAnsi="Helvetica 55 Roman" w:cs="Arial"/>
                <w:sz w:val="20"/>
                <w:szCs w:val="20"/>
              </w:rPr>
              <w:t>pour une pénétration de câble (36 fibres)</w:t>
            </w:r>
          </w:p>
          <w:p w:rsidR="009B34EF" w:rsidRPr="00E81C63" w:rsidRDefault="009B34EF" w:rsidP="00C851A3">
            <w:pPr>
              <w:pStyle w:val="Paragraphedeliste"/>
              <w:numPr>
                <w:ilvl w:val="0"/>
                <w:numId w:val="13"/>
              </w:numPr>
              <w:rPr>
                <w:rFonts w:ascii="Helvetica 55 Roman" w:hAnsi="Helvetica 55 Roman" w:cs="Arial"/>
                <w:sz w:val="20"/>
                <w:szCs w:val="20"/>
              </w:rPr>
            </w:pPr>
            <w:r w:rsidRPr="00E81C63">
              <w:rPr>
                <w:rFonts w:ascii="Helvetica 55 Roman" w:hAnsi="Helvetica 55 Roman" w:cs="Arial"/>
                <w:sz w:val="20"/>
                <w:szCs w:val="20"/>
              </w:rPr>
              <w:t>pour une pénétration de câble (72 fibres)</w:t>
            </w:r>
          </w:p>
          <w:p w:rsidR="0081488F" w:rsidRPr="00E81C63" w:rsidRDefault="0081488F" w:rsidP="00C851A3">
            <w:pPr>
              <w:pStyle w:val="Paragraphedeliste"/>
              <w:numPr>
                <w:ilvl w:val="0"/>
                <w:numId w:val="13"/>
              </w:numPr>
              <w:rPr>
                <w:rFonts w:ascii="Helvetica 55 Roman" w:hAnsi="Helvetica 55 Roman" w:cs="Arial"/>
                <w:sz w:val="20"/>
                <w:szCs w:val="20"/>
              </w:rPr>
            </w:pPr>
            <w:r w:rsidRPr="00E81C63">
              <w:rPr>
                <w:rFonts w:ascii="Helvetica 55 Roman" w:hAnsi="Helvetica 55 Roman" w:cs="Arial"/>
                <w:sz w:val="20"/>
                <w:szCs w:val="20"/>
              </w:rPr>
              <w:t>pour une pénétration de câble (144 fibres)</w:t>
            </w:r>
          </w:p>
          <w:p w:rsidR="009B34EF" w:rsidRPr="00E81C63" w:rsidRDefault="009B34EF" w:rsidP="009B34EF">
            <w:pPr>
              <w:pStyle w:val="Paragraphedeliste"/>
              <w:numPr>
                <w:ilvl w:val="0"/>
                <w:numId w:val="13"/>
              </w:numPr>
              <w:rPr>
                <w:rFonts w:ascii="Helvetica 55 Roman" w:hAnsi="Helvetica 55 Roman" w:cs="Arial"/>
                <w:sz w:val="20"/>
                <w:szCs w:val="20"/>
              </w:rPr>
            </w:pPr>
            <w:r w:rsidRPr="00E81C63">
              <w:rPr>
                <w:rFonts w:ascii="Helvetica 55 Roman" w:hAnsi="Helvetica 55 Roman" w:cs="Arial"/>
                <w:sz w:val="20"/>
                <w:szCs w:val="20"/>
              </w:rPr>
              <w:t>pour une pénétration de câble (288 fibres)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C851A3" w:rsidP="00D8658F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1A3" w:rsidRPr="00E81C63" w:rsidRDefault="00B42C8E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31 € HT / mois</w:t>
            </w:r>
          </w:p>
          <w:p w:rsidR="0081488F" w:rsidRPr="00E81C63" w:rsidRDefault="0081488F" w:rsidP="00D8658F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:rsidR="009B34EF" w:rsidRPr="00E81C63" w:rsidRDefault="009B34EF" w:rsidP="00B42C8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34 € HT / mois</w:t>
            </w:r>
          </w:p>
          <w:p w:rsidR="009B34EF" w:rsidRPr="00E81C63" w:rsidRDefault="009B34EF" w:rsidP="00B42C8E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:rsidR="0081488F" w:rsidRPr="00E81C63" w:rsidRDefault="00B42C8E" w:rsidP="009B34E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65</w:t>
            </w:r>
            <w:r w:rsidR="0081488F" w:rsidRPr="00E81C63">
              <w:rPr>
                <w:rFonts w:cs="Arial"/>
                <w:b/>
                <w:bCs/>
                <w:szCs w:val="20"/>
              </w:rPr>
              <w:t xml:space="preserve"> € HT / </w:t>
            </w:r>
            <w:r w:rsidRPr="00E81C63">
              <w:rPr>
                <w:rFonts w:cs="Arial"/>
                <w:b/>
                <w:bCs/>
                <w:szCs w:val="20"/>
              </w:rPr>
              <w:t>mois</w:t>
            </w:r>
          </w:p>
          <w:p w:rsidR="009B34EF" w:rsidRPr="00E81C63" w:rsidRDefault="009B34EF" w:rsidP="009B34EF">
            <w:pPr>
              <w:jc w:val="center"/>
              <w:rPr>
                <w:rFonts w:cs="Arial"/>
                <w:b/>
                <w:bCs/>
                <w:szCs w:val="20"/>
              </w:rPr>
            </w:pPr>
          </w:p>
          <w:p w:rsidR="009B34EF" w:rsidRPr="00E81C63" w:rsidRDefault="009B34EF" w:rsidP="009B34EF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E81C63">
              <w:rPr>
                <w:rFonts w:cs="Arial"/>
                <w:b/>
                <w:bCs/>
                <w:szCs w:val="20"/>
              </w:rPr>
              <w:t>70 € HT / mois</w:t>
            </w:r>
          </w:p>
        </w:tc>
      </w:tr>
    </w:tbl>
    <w:p w:rsidR="00C851A3" w:rsidRDefault="00C851A3" w:rsidP="00C851A3">
      <w:pPr>
        <w:rPr>
          <w:rFonts w:cs="Arial"/>
          <w:szCs w:val="20"/>
        </w:rPr>
      </w:pPr>
    </w:p>
    <w:p w:rsidR="00DC4668" w:rsidRPr="00E81C63" w:rsidRDefault="00DC4668" w:rsidP="00C851A3">
      <w:pPr>
        <w:rPr>
          <w:rFonts w:cs="Arial"/>
          <w:szCs w:val="20"/>
        </w:rPr>
      </w:pPr>
    </w:p>
    <w:p w:rsidR="00C851A3" w:rsidRPr="00E81C63" w:rsidRDefault="00C851A3" w:rsidP="00C851A3">
      <w:pPr>
        <w:rPr>
          <w:rFonts w:cs="Arial"/>
          <w:b/>
          <w:sz w:val="22"/>
          <w:szCs w:val="22"/>
          <w:u w:val="single"/>
        </w:rPr>
      </w:pPr>
      <w:r w:rsidRPr="00E81C63">
        <w:rPr>
          <w:rFonts w:cs="Arial"/>
          <w:b/>
          <w:sz w:val="22"/>
          <w:szCs w:val="22"/>
        </w:rPr>
        <w:t>3.</w:t>
      </w:r>
      <w:r w:rsidR="00DC4668">
        <w:rPr>
          <w:rFonts w:cs="Arial"/>
          <w:b/>
          <w:sz w:val="22"/>
          <w:szCs w:val="22"/>
        </w:rPr>
        <w:t>2</w:t>
      </w:r>
      <w:r w:rsidRPr="00E81C63">
        <w:rPr>
          <w:rFonts w:cs="Arial"/>
          <w:b/>
          <w:sz w:val="22"/>
          <w:szCs w:val="22"/>
        </w:rPr>
        <w:t xml:space="preserve">. </w:t>
      </w:r>
      <w:r w:rsidRPr="00E81C63">
        <w:rPr>
          <w:rFonts w:cs="Arial"/>
          <w:b/>
          <w:sz w:val="22"/>
          <w:szCs w:val="22"/>
          <w:u w:val="single"/>
        </w:rPr>
        <w:t>Visite de Nœud de Raccordement Optique</w:t>
      </w:r>
    </w:p>
    <w:p w:rsidR="00C851A3" w:rsidRPr="00E81C63" w:rsidRDefault="00C851A3" w:rsidP="00C851A3">
      <w:pPr>
        <w:rPr>
          <w:rFonts w:cs="Arial"/>
          <w:szCs w:val="20"/>
        </w:rPr>
      </w:pPr>
    </w:p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1556"/>
        <w:gridCol w:w="3240"/>
      </w:tblGrid>
      <w:tr w:rsidR="00C851A3" w:rsidRPr="00E81C63" w:rsidTr="00C851A3">
        <w:tc>
          <w:tcPr>
            <w:tcW w:w="4384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Libellé de la prestation</w:t>
            </w:r>
          </w:p>
        </w:tc>
        <w:tc>
          <w:tcPr>
            <w:tcW w:w="1556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Unité</w:t>
            </w:r>
          </w:p>
        </w:tc>
        <w:tc>
          <w:tcPr>
            <w:tcW w:w="3240" w:type="dxa"/>
            <w:shd w:val="clear" w:color="auto" w:fill="E36C0A"/>
          </w:tcPr>
          <w:p w:rsidR="00C851A3" w:rsidRPr="00E81C63" w:rsidRDefault="00C851A3" w:rsidP="00D8658F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Prix unitaire (€ HT)</w:t>
            </w:r>
          </w:p>
        </w:tc>
      </w:tr>
      <w:tr w:rsidR="00C851A3" w:rsidRPr="00E81C63" w:rsidTr="00D8658F">
        <w:tc>
          <w:tcPr>
            <w:tcW w:w="4384" w:type="dxa"/>
          </w:tcPr>
          <w:p w:rsidR="00C851A3" w:rsidRPr="00E81C63" w:rsidRDefault="00C851A3" w:rsidP="00D8658F">
            <w:pPr>
              <w:spacing w:before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 xml:space="preserve">Visite de Nœud de Raccordement Optique au-delà de la </w:t>
            </w:r>
            <w:r w:rsidR="000C3FD6" w:rsidRPr="00E81C63">
              <w:rPr>
                <w:rFonts w:cs="Arial"/>
                <w:szCs w:val="20"/>
              </w:rPr>
              <w:t>1</w:t>
            </w:r>
            <w:r w:rsidR="000C3FD6" w:rsidRPr="00E81C63">
              <w:rPr>
                <w:rFonts w:cs="Arial"/>
                <w:szCs w:val="20"/>
                <w:vertAlign w:val="superscript"/>
              </w:rPr>
              <w:t>ère</w:t>
            </w:r>
            <w:r w:rsidRPr="00E81C63">
              <w:rPr>
                <w:rFonts w:cs="Arial"/>
                <w:szCs w:val="20"/>
              </w:rPr>
              <w:t xml:space="preserve"> visite</w:t>
            </w:r>
          </w:p>
        </w:tc>
        <w:tc>
          <w:tcPr>
            <w:tcW w:w="1556" w:type="dxa"/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Heure</w:t>
            </w:r>
          </w:p>
        </w:tc>
        <w:tc>
          <w:tcPr>
            <w:tcW w:w="3240" w:type="dxa"/>
          </w:tcPr>
          <w:p w:rsidR="00C851A3" w:rsidRPr="00E81C63" w:rsidRDefault="00C851A3" w:rsidP="00D8658F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79.40 € HT</w:t>
            </w:r>
          </w:p>
        </w:tc>
      </w:tr>
    </w:tbl>
    <w:p w:rsidR="00E53C53" w:rsidRPr="00E81C63" w:rsidRDefault="00E53C53" w:rsidP="00E53C53">
      <w:pPr>
        <w:rPr>
          <w:rFonts w:cs="Arial"/>
          <w:b/>
          <w:sz w:val="22"/>
          <w:szCs w:val="22"/>
        </w:rPr>
      </w:pPr>
    </w:p>
    <w:p w:rsidR="00E53C53" w:rsidRPr="00DC4668" w:rsidRDefault="00E53C53" w:rsidP="00E53C53">
      <w:pPr>
        <w:rPr>
          <w:rFonts w:cs="Arial"/>
          <w:b/>
          <w:szCs w:val="20"/>
        </w:rPr>
      </w:pPr>
    </w:p>
    <w:p w:rsidR="00C851A3" w:rsidRPr="00E81C63" w:rsidRDefault="00E53C53" w:rsidP="00E53C53">
      <w:pPr>
        <w:rPr>
          <w:rFonts w:cs="Arial"/>
          <w:b/>
          <w:sz w:val="22"/>
          <w:szCs w:val="22"/>
        </w:rPr>
      </w:pPr>
      <w:r w:rsidRPr="00E81C63">
        <w:rPr>
          <w:rFonts w:cs="Arial"/>
          <w:b/>
          <w:sz w:val="22"/>
          <w:szCs w:val="22"/>
        </w:rPr>
        <w:t>3.</w:t>
      </w:r>
      <w:r w:rsidR="00DC4668">
        <w:rPr>
          <w:rFonts w:cs="Arial"/>
          <w:b/>
          <w:sz w:val="22"/>
          <w:szCs w:val="22"/>
        </w:rPr>
        <w:t>3</w:t>
      </w:r>
      <w:r w:rsidRPr="00E81C63">
        <w:rPr>
          <w:rFonts w:cs="Arial"/>
          <w:b/>
          <w:sz w:val="22"/>
          <w:szCs w:val="22"/>
        </w:rPr>
        <w:t>. gestion des habilitations des accès</w:t>
      </w:r>
    </w:p>
    <w:p w:rsidR="00E53C53" w:rsidRPr="00E81C63" w:rsidRDefault="00E53C53" w:rsidP="00E53C53"/>
    <w:tbl>
      <w:tblPr>
        <w:tblW w:w="91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384"/>
        <w:gridCol w:w="1556"/>
        <w:gridCol w:w="3240"/>
      </w:tblGrid>
      <w:tr w:rsidR="00E53C53" w:rsidRPr="00E81C63" w:rsidTr="00BA5B87">
        <w:tc>
          <w:tcPr>
            <w:tcW w:w="4384" w:type="dxa"/>
            <w:shd w:val="clear" w:color="auto" w:fill="E36C0A"/>
          </w:tcPr>
          <w:p w:rsidR="00E53C53" w:rsidRPr="00E81C63" w:rsidRDefault="00E53C53" w:rsidP="00BA5B87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Libellé de la prestation</w:t>
            </w:r>
          </w:p>
        </w:tc>
        <w:tc>
          <w:tcPr>
            <w:tcW w:w="1556" w:type="dxa"/>
            <w:shd w:val="clear" w:color="auto" w:fill="E36C0A"/>
          </w:tcPr>
          <w:p w:rsidR="00E53C53" w:rsidRPr="00E81C63" w:rsidRDefault="00E53C53" w:rsidP="00BA5B87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Unité</w:t>
            </w:r>
          </w:p>
        </w:tc>
        <w:tc>
          <w:tcPr>
            <w:tcW w:w="3240" w:type="dxa"/>
            <w:shd w:val="clear" w:color="auto" w:fill="E36C0A"/>
          </w:tcPr>
          <w:p w:rsidR="00E53C53" w:rsidRPr="00E81C63" w:rsidRDefault="00E53C53" w:rsidP="00BA5B87">
            <w:pPr>
              <w:tabs>
                <w:tab w:val="left" w:pos="284"/>
              </w:tabs>
              <w:suppressAutoHyphens/>
              <w:spacing w:before="120" w:after="120"/>
              <w:jc w:val="center"/>
              <w:rPr>
                <w:rFonts w:cs="Arial"/>
                <w:b/>
                <w:i/>
                <w:color w:val="FFFFFF"/>
                <w:szCs w:val="20"/>
              </w:rPr>
            </w:pPr>
            <w:r w:rsidRPr="00E81C63">
              <w:rPr>
                <w:rFonts w:cs="Arial"/>
                <w:b/>
                <w:i/>
                <w:color w:val="FFFFFF"/>
                <w:szCs w:val="20"/>
              </w:rPr>
              <w:t>Prix unitaire (€ HT)</w:t>
            </w:r>
          </w:p>
        </w:tc>
      </w:tr>
      <w:tr w:rsidR="00E53C53" w:rsidRPr="00E81C63" w:rsidTr="00BA5B87">
        <w:tc>
          <w:tcPr>
            <w:tcW w:w="4384" w:type="dxa"/>
          </w:tcPr>
          <w:p w:rsidR="00E53C53" w:rsidRPr="00E81C63" w:rsidRDefault="00E53C53" w:rsidP="00BA5B87">
            <w:pPr>
              <w:spacing w:before="60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Abonnement mensuel de la gestion des habilitations des accès</w:t>
            </w:r>
          </w:p>
        </w:tc>
        <w:tc>
          <w:tcPr>
            <w:tcW w:w="1556" w:type="dxa"/>
          </w:tcPr>
          <w:p w:rsidR="00E53C53" w:rsidRPr="00E81C63" w:rsidRDefault="00E53C53" w:rsidP="00BA5B87">
            <w:pPr>
              <w:spacing w:before="60" w:after="60"/>
              <w:jc w:val="center"/>
              <w:rPr>
                <w:rFonts w:cs="Arial"/>
                <w:szCs w:val="20"/>
              </w:rPr>
            </w:pPr>
            <w:r w:rsidRPr="00E81C63">
              <w:rPr>
                <w:rFonts w:cs="Arial"/>
                <w:szCs w:val="20"/>
              </w:rPr>
              <w:t>Lot de badges</w:t>
            </w:r>
          </w:p>
        </w:tc>
        <w:tc>
          <w:tcPr>
            <w:tcW w:w="3240" w:type="dxa"/>
          </w:tcPr>
          <w:p w:rsidR="003365CE" w:rsidRPr="00E81C63" w:rsidRDefault="00180A61" w:rsidP="00B42C8E">
            <w:pPr>
              <w:spacing w:before="60" w:after="60"/>
              <w:jc w:val="center"/>
              <w:rPr>
                <w:rFonts w:cs="Arial"/>
                <w:b/>
                <w:szCs w:val="20"/>
              </w:rPr>
            </w:pPr>
            <w:r w:rsidRPr="00E81C63">
              <w:rPr>
                <w:rFonts w:cs="Arial"/>
                <w:b/>
                <w:szCs w:val="20"/>
              </w:rPr>
              <w:t>2</w:t>
            </w:r>
            <w:r w:rsidR="00D13247" w:rsidRPr="00E81C63">
              <w:rPr>
                <w:rFonts w:cs="Arial"/>
                <w:b/>
                <w:szCs w:val="20"/>
              </w:rPr>
              <w:t>2</w:t>
            </w:r>
            <w:r w:rsidR="00E53C53" w:rsidRPr="00E81C63">
              <w:rPr>
                <w:rFonts w:cs="Arial"/>
                <w:b/>
                <w:szCs w:val="20"/>
              </w:rPr>
              <w:t>.50 € HT</w:t>
            </w:r>
            <w:r w:rsidR="003365CE" w:rsidRPr="00E81C63">
              <w:rPr>
                <w:rFonts w:cs="Arial"/>
                <w:b/>
                <w:szCs w:val="20"/>
              </w:rPr>
              <w:t>/mois</w:t>
            </w:r>
          </w:p>
        </w:tc>
      </w:tr>
    </w:tbl>
    <w:p w:rsidR="00C851A3" w:rsidRPr="00E81C63" w:rsidRDefault="00C851A3" w:rsidP="00084B82">
      <w:pPr>
        <w:rPr>
          <w:rFonts w:cs="Arial"/>
          <w:szCs w:val="20"/>
        </w:rPr>
      </w:pPr>
    </w:p>
    <w:p w:rsidR="00C7283F" w:rsidRPr="00E81C63" w:rsidRDefault="00DC4668" w:rsidP="00C7283F">
      <w:pPr>
        <w:pStyle w:val="StyleTitreAnnexeHelvetica55Roman14ptNonGrasOrange"/>
        <w:rPr>
          <w:rFonts w:cs="Arial"/>
          <w:color w:val="auto"/>
          <w:sz w:val="22"/>
          <w:szCs w:val="22"/>
          <w:u w:val="single"/>
        </w:rPr>
      </w:pPr>
      <w:r>
        <w:rPr>
          <w:rFonts w:cs="Arial"/>
          <w:color w:val="auto"/>
          <w:sz w:val="22"/>
          <w:szCs w:val="22"/>
          <w:u w:val="single"/>
        </w:rPr>
        <w:br w:type="page"/>
      </w:r>
      <w:r w:rsidR="009453A2" w:rsidRPr="00E81C63">
        <w:rPr>
          <w:rFonts w:cs="Arial"/>
          <w:color w:val="auto"/>
          <w:sz w:val="22"/>
          <w:szCs w:val="22"/>
          <w:u w:val="single"/>
        </w:rPr>
        <w:lastRenderedPageBreak/>
        <w:t>3.4</w:t>
      </w:r>
      <w:r w:rsidR="00B3769E" w:rsidRPr="00E81C63">
        <w:rPr>
          <w:rFonts w:cs="Arial"/>
          <w:color w:val="auto"/>
          <w:sz w:val="22"/>
          <w:szCs w:val="22"/>
          <w:u w:val="single"/>
        </w:rPr>
        <w:t xml:space="preserve"> </w:t>
      </w:r>
      <w:r w:rsidR="00C7283F" w:rsidRPr="00E81C63">
        <w:rPr>
          <w:rFonts w:cs="Arial"/>
          <w:color w:val="auto"/>
          <w:sz w:val="22"/>
          <w:szCs w:val="22"/>
          <w:u w:val="single"/>
        </w:rPr>
        <w:t xml:space="preserve">prix relatifs à l’énergie </w:t>
      </w:r>
      <w:r w:rsidR="00785528" w:rsidRPr="00E81C63">
        <w:rPr>
          <w:rFonts w:cs="Arial"/>
          <w:color w:val="auto"/>
          <w:sz w:val="22"/>
          <w:szCs w:val="22"/>
          <w:u w:val="single"/>
        </w:rPr>
        <w:t xml:space="preserve">supplémentaire </w:t>
      </w:r>
      <w:r w:rsidR="00C7283F" w:rsidRPr="00E81C63">
        <w:rPr>
          <w:rFonts w:cs="Arial"/>
          <w:color w:val="auto"/>
          <w:sz w:val="22"/>
          <w:szCs w:val="22"/>
          <w:u w:val="single"/>
        </w:rPr>
        <w:t xml:space="preserve">fournie en 48 Volts </w:t>
      </w:r>
    </w:p>
    <w:p w:rsidR="00C7283F" w:rsidRPr="00E81C63" w:rsidRDefault="00C7283F" w:rsidP="00C7283F">
      <w:pPr>
        <w:pStyle w:val="Corpsdetexte"/>
        <w:rPr>
          <w:rFonts w:cs="Arial"/>
          <w:szCs w:val="20"/>
        </w:rPr>
      </w:pPr>
      <w:r w:rsidRPr="00E81C63">
        <w:rPr>
          <w:rFonts w:cs="Arial"/>
          <w:szCs w:val="20"/>
        </w:rPr>
        <w:t xml:space="preserve">Abonnement mensuel de l’énergie fournie sur un départ </w:t>
      </w:r>
      <w:r w:rsidR="009453A2" w:rsidRPr="00E81C63">
        <w:rPr>
          <w:rFonts w:cs="Arial"/>
          <w:szCs w:val="20"/>
        </w:rPr>
        <w:t>par</w:t>
      </w:r>
      <w:r w:rsidRPr="00E81C63">
        <w:rPr>
          <w:rFonts w:cs="Arial"/>
          <w:szCs w:val="20"/>
        </w:rPr>
        <w:t xml:space="preserve"> KW</w:t>
      </w:r>
      <w:r w:rsidR="00B3769E" w:rsidRPr="00E81C63">
        <w:rPr>
          <w:rFonts w:cs="Arial"/>
          <w:szCs w:val="20"/>
        </w:rPr>
        <w:t xml:space="preserve"> supplémentaire</w:t>
      </w:r>
      <w:r w:rsidRPr="00E81C63">
        <w:rPr>
          <w:rFonts w:cs="Arial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5"/>
        <w:gridCol w:w="1745"/>
        <w:gridCol w:w="2188"/>
      </w:tblGrid>
      <w:tr w:rsidR="00C7283F" w:rsidRPr="00E81C63" w:rsidTr="00DC4668">
        <w:trPr>
          <w:trHeight w:val="185"/>
        </w:trPr>
        <w:tc>
          <w:tcPr>
            <w:tcW w:w="4979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libellé de la prestation</w:t>
            </w:r>
          </w:p>
        </w:tc>
        <w:tc>
          <w:tcPr>
            <w:tcW w:w="1787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unité</w:t>
            </w:r>
          </w:p>
        </w:tc>
        <w:tc>
          <w:tcPr>
            <w:tcW w:w="2238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prix unitaire € HT (1)</w:t>
            </w:r>
          </w:p>
        </w:tc>
      </w:tr>
      <w:tr w:rsidR="00C7283F" w:rsidRPr="00E81C63" w:rsidTr="00DC4668">
        <w:tc>
          <w:tcPr>
            <w:tcW w:w="4979" w:type="dxa"/>
            <w:shd w:val="clear" w:color="auto" w:fill="auto"/>
          </w:tcPr>
          <w:p w:rsidR="009453A2" w:rsidRPr="00E81C63" w:rsidRDefault="009453A2" w:rsidP="007831EC">
            <w:pPr>
              <w:pStyle w:val="WW-Corpsdetexte3"/>
              <w:rPr>
                <w:rFonts w:ascii="Helvetica 55 Roman" w:hAnsi="Helvetica 55 Roman" w:cs="Arial"/>
              </w:rPr>
            </w:pPr>
          </w:p>
          <w:p w:rsidR="00C7283F" w:rsidRPr="00E81C63" w:rsidRDefault="00C7283F" w:rsidP="007831EC">
            <w:pPr>
              <w:pStyle w:val="WW-Corpsdetexte3"/>
              <w:rPr>
                <w:rFonts w:ascii="Helvetica 55 Roman" w:hAnsi="Helvetica 55 Roman" w:cs="Arial"/>
                <w:bCs/>
              </w:rPr>
            </w:pPr>
            <w:r w:rsidRPr="00E81C63">
              <w:rPr>
                <w:rFonts w:ascii="Helvetica 55 Roman" w:hAnsi="Helvetica 55 Roman" w:cs="Arial"/>
              </w:rPr>
              <w:t xml:space="preserve">abonnement mensuel </w:t>
            </w:r>
            <w:r w:rsidRPr="00E81C63">
              <w:rPr>
                <w:rFonts w:ascii="Helvetica 55 Roman" w:hAnsi="Helvetica 55 Roman" w:cs="Arial"/>
                <w:bCs/>
              </w:rPr>
              <w:t>de la puissance énergie en 48 V</w:t>
            </w:r>
          </w:p>
          <w:p w:rsidR="00C7283F" w:rsidRPr="00E81C63" w:rsidRDefault="00C7283F" w:rsidP="007831EC">
            <w:pPr>
              <w:pStyle w:val="WW-Corpsdetexte3"/>
              <w:rPr>
                <w:rFonts w:ascii="Helvetica 55 Roman" w:hAnsi="Helvetica 55 Roman" w:cs="Arial"/>
              </w:rPr>
            </w:pPr>
          </w:p>
        </w:tc>
        <w:tc>
          <w:tcPr>
            <w:tcW w:w="1787" w:type="dxa"/>
            <w:shd w:val="clear" w:color="auto" w:fill="auto"/>
          </w:tcPr>
          <w:p w:rsidR="009453A2" w:rsidRPr="00E81C63" w:rsidRDefault="009453A2" w:rsidP="00B3769E">
            <w:pPr>
              <w:pStyle w:val="WW-Corpsdetexte3"/>
              <w:rPr>
                <w:rFonts w:ascii="Helvetica 55 Roman" w:hAnsi="Helvetica 55 Roman" w:cs="Arial"/>
                <w:bCs/>
              </w:rPr>
            </w:pPr>
          </w:p>
          <w:p w:rsidR="00C7283F" w:rsidRPr="00E81C63" w:rsidRDefault="00C7283F" w:rsidP="00384B8B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E81C63">
              <w:rPr>
                <w:rFonts w:ascii="Helvetica 55 Roman" w:hAnsi="Helvetica 55 Roman" w:cs="Arial"/>
                <w:bCs/>
              </w:rPr>
              <w:t>KW</w:t>
            </w:r>
          </w:p>
        </w:tc>
        <w:tc>
          <w:tcPr>
            <w:tcW w:w="2238" w:type="dxa"/>
            <w:shd w:val="clear" w:color="auto" w:fill="auto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</w:p>
          <w:p w:rsidR="00C7283F" w:rsidRPr="00E81C63" w:rsidRDefault="00180A61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bCs/>
              </w:rPr>
            </w:pPr>
            <w:r w:rsidRPr="00E81C63">
              <w:rPr>
                <w:rFonts w:ascii="Helvetica 55 Roman" w:hAnsi="Helvetica 55 Roman" w:cs="Arial"/>
                <w:b/>
                <w:bCs/>
              </w:rPr>
              <w:t>87</w:t>
            </w:r>
            <w:r w:rsidR="00C7283F" w:rsidRPr="00E81C63">
              <w:rPr>
                <w:rFonts w:ascii="Helvetica 55 Roman" w:hAnsi="Helvetica 55 Roman" w:cs="Arial"/>
                <w:b/>
                <w:bCs/>
              </w:rPr>
              <w:t>,00</w:t>
            </w:r>
            <w:r w:rsidR="009453A2" w:rsidRPr="00E81C63">
              <w:rPr>
                <w:rFonts w:ascii="Helvetica 55 Roman" w:hAnsi="Helvetica 55 Roman" w:cs="Arial"/>
                <w:b/>
                <w:bCs/>
              </w:rPr>
              <w:t>€</w:t>
            </w:r>
          </w:p>
          <w:p w:rsidR="00C7283F" w:rsidRPr="00E81C63" w:rsidRDefault="00C7283F" w:rsidP="00B3769E">
            <w:pPr>
              <w:pStyle w:val="WW-Corpsdetexte3"/>
              <w:rPr>
                <w:rFonts w:ascii="Helvetica 55 Roman" w:hAnsi="Helvetica 55 Roman" w:cs="Arial"/>
              </w:rPr>
            </w:pPr>
          </w:p>
        </w:tc>
      </w:tr>
    </w:tbl>
    <w:p w:rsidR="009453A2" w:rsidRPr="00E81C63" w:rsidRDefault="009453A2" w:rsidP="00C7283F">
      <w:pPr>
        <w:pStyle w:val="Corpsdetexte"/>
        <w:rPr>
          <w:rFonts w:cs="Arial"/>
          <w:szCs w:val="20"/>
        </w:rPr>
      </w:pPr>
    </w:p>
    <w:p w:rsidR="00C7283F" w:rsidRPr="00E81C63" w:rsidRDefault="00C7283F" w:rsidP="00C7283F">
      <w:pPr>
        <w:pStyle w:val="Corpsdetexte"/>
        <w:rPr>
          <w:rFonts w:cs="Arial"/>
          <w:szCs w:val="20"/>
        </w:rPr>
      </w:pPr>
      <w:r w:rsidRPr="00E81C63">
        <w:rPr>
          <w:rFonts w:cs="Arial"/>
          <w:szCs w:val="20"/>
        </w:rPr>
        <w:t>modification de la puissance énergie équipée en 48 Volts 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701"/>
        <w:gridCol w:w="2376"/>
      </w:tblGrid>
      <w:tr w:rsidR="00C7283F" w:rsidRPr="00E81C63" w:rsidTr="006D4B09">
        <w:tc>
          <w:tcPr>
            <w:tcW w:w="5211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libellé de la prestation</w:t>
            </w:r>
          </w:p>
        </w:tc>
        <w:tc>
          <w:tcPr>
            <w:tcW w:w="1701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unité</w:t>
            </w:r>
          </w:p>
        </w:tc>
        <w:tc>
          <w:tcPr>
            <w:tcW w:w="2376" w:type="dxa"/>
            <w:shd w:val="clear" w:color="auto" w:fill="E36C0A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color w:val="FFFFFF"/>
              </w:rPr>
            </w:pPr>
            <w:r w:rsidRPr="00E81C63">
              <w:rPr>
                <w:rFonts w:ascii="Helvetica 55 Roman" w:hAnsi="Helvetica 55 Roman" w:cs="Arial"/>
                <w:b/>
                <w:i/>
                <w:color w:val="FFFFFF"/>
              </w:rPr>
              <w:t>prix unitaire € HT</w:t>
            </w:r>
          </w:p>
        </w:tc>
      </w:tr>
      <w:tr w:rsidR="00C7283F" w:rsidRPr="00E81C63" w:rsidTr="00B3769E">
        <w:tc>
          <w:tcPr>
            <w:tcW w:w="5211" w:type="dxa"/>
            <w:shd w:val="clear" w:color="auto" w:fill="auto"/>
          </w:tcPr>
          <w:p w:rsidR="00C7283F" w:rsidRPr="00E81C63" w:rsidRDefault="00C7283F" w:rsidP="007831EC">
            <w:pPr>
              <w:pStyle w:val="WW-Corpsdetexte3"/>
              <w:rPr>
                <w:rFonts w:ascii="Helvetica 55 Roman" w:hAnsi="Helvetica 55 Roman" w:cs="Arial"/>
              </w:rPr>
            </w:pPr>
          </w:p>
          <w:p w:rsidR="00C7283F" w:rsidRPr="00E81C63" w:rsidRDefault="00C7283F" w:rsidP="007831EC">
            <w:pPr>
              <w:pStyle w:val="WW-Corpsdetexte3"/>
              <w:rPr>
                <w:rFonts w:ascii="Helvetica 55 Roman" w:hAnsi="Helvetica 55 Roman" w:cs="Arial"/>
              </w:rPr>
            </w:pPr>
            <w:r w:rsidRPr="00E81C63">
              <w:rPr>
                <w:rFonts w:ascii="Helvetica 55 Roman" w:hAnsi="Helvetica 55 Roman" w:cs="Arial"/>
              </w:rPr>
              <w:t xml:space="preserve">Modification de la puissance énergie équipée en 48 V </w:t>
            </w:r>
          </w:p>
          <w:p w:rsidR="00C7283F" w:rsidRPr="00E81C63" w:rsidRDefault="00C7283F" w:rsidP="007831EC">
            <w:pPr>
              <w:pStyle w:val="WW-Corpsdetexte3"/>
              <w:rPr>
                <w:rFonts w:ascii="Helvetica 55 Roman" w:hAnsi="Helvetica 55 Roman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</w:p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E81C63">
              <w:rPr>
                <w:rFonts w:ascii="Helvetica 55 Roman" w:hAnsi="Helvetica 55 Roman" w:cs="Arial"/>
              </w:rPr>
              <w:t>départ énergie</w:t>
            </w:r>
          </w:p>
        </w:tc>
        <w:tc>
          <w:tcPr>
            <w:tcW w:w="2376" w:type="dxa"/>
            <w:shd w:val="clear" w:color="auto" w:fill="auto"/>
          </w:tcPr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</w:p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  <w:b/>
                <w:bCs/>
              </w:rPr>
            </w:pPr>
            <w:r w:rsidRPr="00E81C63">
              <w:rPr>
                <w:rFonts w:ascii="Helvetica 55 Roman" w:hAnsi="Helvetica 55 Roman" w:cs="Arial"/>
                <w:b/>
                <w:bCs/>
              </w:rPr>
              <w:t>400,00 €</w:t>
            </w:r>
          </w:p>
          <w:p w:rsidR="00C7283F" w:rsidRPr="00E81C63" w:rsidRDefault="00C7283F" w:rsidP="007831EC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</w:p>
        </w:tc>
      </w:tr>
    </w:tbl>
    <w:p w:rsidR="00C7283F" w:rsidRPr="00E81C63" w:rsidRDefault="00C7283F" w:rsidP="00084B82">
      <w:pPr>
        <w:rPr>
          <w:rFonts w:cs="Arial"/>
          <w:szCs w:val="20"/>
        </w:rPr>
      </w:pPr>
    </w:p>
    <w:sectPr w:rsidR="00C7283F" w:rsidRPr="00E81C63" w:rsidSect="00DC76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701" w:header="567" w:footer="567" w:gutter="0"/>
      <w:paperSrc w:first="15" w:other="15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2D" w:rsidRDefault="00F2072D">
      <w:pPr>
        <w:pStyle w:val="Pieddepage"/>
      </w:pPr>
      <w:r>
        <w:separator/>
      </w:r>
    </w:p>
  </w:endnote>
  <w:endnote w:type="continuationSeparator" w:id="0">
    <w:p w:rsidR="00F2072D" w:rsidRDefault="00F2072D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FA1" w:rsidRDefault="001D2FA1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D2FA1" w:rsidRDefault="001D2FA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C63" w:rsidRDefault="00E81C63" w:rsidP="00E81C63">
    <w:pPr>
      <w:pStyle w:val="En-tte"/>
    </w:pPr>
  </w:p>
  <w:p w:rsidR="00E81C63" w:rsidRPr="00A527A3" w:rsidRDefault="00E81C63" w:rsidP="00E81C63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>Hébergement NRO</w:t>
    </w:r>
  </w:p>
  <w:p w:rsidR="00E81C63" w:rsidRDefault="00E81C63" w:rsidP="00E81C63">
    <w:pPr>
      <w:pStyle w:val="Pieddepage"/>
      <w:jc w:val="right"/>
      <w:rPr>
        <w:sz w:val="16"/>
        <w:szCs w:val="16"/>
      </w:rPr>
    </w:pPr>
    <w:r w:rsidRPr="00A527A3">
      <w:rPr>
        <w:sz w:val="16"/>
        <w:szCs w:val="16"/>
      </w:rPr>
      <w:t>V</w:t>
    </w:r>
    <w:r w:rsidR="00DC4668">
      <w:rPr>
        <w:sz w:val="16"/>
        <w:szCs w:val="16"/>
      </w:rPr>
      <w:t>2+</w:t>
    </w:r>
  </w:p>
  <w:p w:rsidR="00E81C63" w:rsidRPr="00E81C63" w:rsidRDefault="00E81C63" w:rsidP="00E81C63">
    <w:pPr>
      <w:pStyle w:val="En-tte"/>
      <w:jc w:val="right"/>
      <w:rPr>
        <w:sz w:val="16"/>
        <w:szCs w:val="16"/>
      </w:rPr>
    </w:pPr>
    <w:r w:rsidRPr="00836DCD">
      <w:rPr>
        <w:rFonts w:cs="Arial"/>
        <w:sz w:val="16"/>
        <w:szCs w:val="16"/>
      </w:rPr>
      <w:t xml:space="preserve">Page </w:t>
    </w:r>
    <w:r w:rsidRPr="00836DCD">
      <w:rPr>
        <w:sz w:val="16"/>
        <w:szCs w:val="16"/>
      </w:rPr>
      <w:fldChar w:fldCharType="begin"/>
    </w:r>
    <w:r w:rsidRPr="00836DCD">
      <w:rPr>
        <w:sz w:val="16"/>
        <w:szCs w:val="16"/>
      </w:rPr>
      <w:instrText xml:space="preserve"> PAGE  \* MERGEFORMAT </w:instrText>
    </w:r>
    <w:r w:rsidRPr="00836DCD">
      <w:rPr>
        <w:sz w:val="16"/>
        <w:szCs w:val="16"/>
      </w:rPr>
      <w:fldChar w:fldCharType="separate"/>
    </w:r>
    <w:r w:rsidR="001C52B6">
      <w:rPr>
        <w:noProof/>
        <w:sz w:val="16"/>
        <w:szCs w:val="16"/>
      </w:rPr>
      <w:t>4</w:t>
    </w:r>
    <w:r w:rsidRPr="00836DCD">
      <w:rPr>
        <w:sz w:val="16"/>
        <w:szCs w:val="16"/>
      </w:rPr>
      <w:fldChar w:fldCharType="end"/>
    </w:r>
    <w:r w:rsidRPr="00836DCD">
      <w:rPr>
        <w:sz w:val="16"/>
        <w:szCs w:val="16"/>
      </w:rPr>
      <w:t xml:space="preserve"> sur </w:t>
    </w:r>
    <w:r w:rsidRPr="00836DCD">
      <w:rPr>
        <w:sz w:val="16"/>
        <w:szCs w:val="16"/>
      </w:rPr>
      <w:fldChar w:fldCharType="begin"/>
    </w:r>
    <w:r w:rsidRPr="00836DCD">
      <w:rPr>
        <w:sz w:val="16"/>
        <w:szCs w:val="16"/>
      </w:rPr>
      <w:instrText xml:space="preserve"> NUMPAGES  \* MERGEFORMAT </w:instrText>
    </w:r>
    <w:r w:rsidRPr="00836DCD">
      <w:rPr>
        <w:sz w:val="16"/>
        <w:szCs w:val="16"/>
      </w:rPr>
      <w:fldChar w:fldCharType="separate"/>
    </w:r>
    <w:r w:rsidR="001C52B6">
      <w:rPr>
        <w:noProof/>
        <w:sz w:val="16"/>
        <w:szCs w:val="16"/>
      </w:rPr>
      <w:t>4</w:t>
    </w:r>
    <w:r w:rsidRPr="00836DC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C63" w:rsidRPr="00A527A3" w:rsidRDefault="00E81C63" w:rsidP="00E81C63">
    <w:pPr>
      <w:jc w:val="right"/>
      <w:rPr>
        <w:rFonts w:cs="Calibri"/>
        <w:bCs/>
        <w:color w:val="000000"/>
        <w:sz w:val="16"/>
        <w:szCs w:val="16"/>
      </w:rPr>
    </w:pPr>
    <w:r w:rsidRPr="00A527A3">
      <w:rPr>
        <w:rFonts w:cs="Calibri"/>
        <w:bCs/>
        <w:color w:val="000000"/>
        <w:sz w:val="16"/>
        <w:szCs w:val="16"/>
      </w:rPr>
      <w:t>Hébergement NRO</w:t>
    </w:r>
  </w:p>
  <w:p w:rsidR="001D2FA1" w:rsidRPr="00E81C63" w:rsidRDefault="00E81C63" w:rsidP="00E81C63">
    <w:pPr>
      <w:pStyle w:val="Pieddepage"/>
      <w:jc w:val="right"/>
      <w:rPr>
        <w:sz w:val="16"/>
        <w:szCs w:val="16"/>
      </w:rPr>
    </w:pPr>
    <w:r w:rsidRPr="00A527A3">
      <w:rPr>
        <w:sz w:val="16"/>
        <w:szCs w:val="16"/>
      </w:rPr>
      <w:t>V</w:t>
    </w:r>
    <w:r w:rsidR="00DC4668">
      <w:rPr>
        <w:sz w:val="16"/>
        <w:szCs w:val="16"/>
      </w:rPr>
      <w:t>2+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2D" w:rsidRDefault="00F2072D">
      <w:pPr>
        <w:pStyle w:val="Pieddepage"/>
      </w:pPr>
      <w:r>
        <w:separator/>
      </w:r>
    </w:p>
  </w:footnote>
  <w:footnote w:type="continuationSeparator" w:id="0">
    <w:p w:rsidR="00F2072D" w:rsidRDefault="00F2072D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668" w:rsidRDefault="00DC466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668" w:rsidRDefault="00DC466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DE4" w:rsidRPr="00DC4668" w:rsidRDefault="001C52B6" w:rsidP="00DC4668">
    <w:pPr>
      <w:pStyle w:val="En-tte"/>
    </w:pPr>
    <w:r>
      <w:rPr>
        <w:noProof/>
      </w:rPr>
      <w:drawing>
        <wp:inline distT="0" distB="0" distL="0" distR="0">
          <wp:extent cx="1047750" cy="1047750"/>
          <wp:effectExtent l="0" t="0" r="0" b="0"/>
          <wp:docPr id="1" name="Image 1" descr="Logo-Yana-Fi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Yana-Fi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0AE7"/>
    <w:multiLevelType w:val="hybridMultilevel"/>
    <w:tmpl w:val="F3A24984"/>
    <w:lvl w:ilvl="0" w:tplc="C2E459A2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50E55"/>
    <w:multiLevelType w:val="hybridMultilevel"/>
    <w:tmpl w:val="D09A546E"/>
    <w:lvl w:ilvl="0" w:tplc="697C3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77E02"/>
    <w:multiLevelType w:val="hybridMultilevel"/>
    <w:tmpl w:val="3AB80E10"/>
    <w:lvl w:ilvl="0" w:tplc="C3A65DB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73D1F"/>
    <w:multiLevelType w:val="hybridMultilevel"/>
    <w:tmpl w:val="B1F0E5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57EF970"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032DA0"/>
    <w:multiLevelType w:val="hybridMultilevel"/>
    <w:tmpl w:val="EBE2E830"/>
    <w:lvl w:ilvl="0" w:tplc="E618B72A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13728"/>
    <w:multiLevelType w:val="singleLevel"/>
    <w:tmpl w:val="5D0E7548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6" w15:restartNumberingAfterBreak="0">
    <w:nsid w:val="3FBF539B"/>
    <w:multiLevelType w:val="multilevel"/>
    <w:tmpl w:val="07C462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44CD3B9C"/>
    <w:multiLevelType w:val="multilevel"/>
    <w:tmpl w:val="019ADEB4"/>
    <w:lvl w:ilvl="0">
      <w:start w:val="1"/>
      <w:numFmt w:val="decimal"/>
      <w:pStyle w:val="Titre1"/>
      <w:suff w:val="space"/>
      <w:lvlText w:val="article 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8" w15:restartNumberingAfterBreak="0">
    <w:nsid w:val="4B5E1D29"/>
    <w:multiLevelType w:val="hybridMultilevel"/>
    <w:tmpl w:val="E1B47B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B70D6"/>
    <w:multiLevelType w:val="hybridMultilevel"/>
    <w:tmpl w:val="1B3E81E2"/>
    <w:lvl w:ilvl="0" w:tplc="040C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6B561D86"/>
    <w:multiLevelType w:val="hybridMultilevel"/>
    <w:tmpl w:val="B9D6C54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B4E2D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3862CED"/>
    <w:multiLevelType w:val="hybridMultilevel"/>
    <w:tmpl w:val="8D08CE5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F49F8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2"/>
  </w:num>
  <w:num w:numId="10">
    <w:abstractNumId w:val="13"/>
  </w:num>
  <w:num w:numId="11">
    <w:abstractNumId w:val="11"/>
  </w:num>
  <w:num w:numId="12">
    <w:abstractNumId w:val="9"/>
  </w:num>
  <w:num w:numId="13">
    <w:abstractNumId w:val="12"/>
  </w:num>
  <w:num w:numId="1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81"/>
    <w:rsid w:val="00002764"/>
    <w:rsid w:val="000059CF"/>
    <w:rsid w:val="00006215"/>
    <w:rsid w:val="00007FA9"/>
    <w:rsid w:val="00017DD7"/>
    <w:rsid w:val="00023A2B"/>
    <w:rsid w:val="00026801"/>
    <w:rsid w:val="000335F5"/>
    <w:rsid w:val="00047250"/>
    <w:rsid w:val="00054B5B"/>
    <w:rsid w:val="00055231"/>
    <w:rsid w:val="00056C46"/>
    <w:rsid w:val="00057280"/>
    <w:rsid w:val="00060834"/>
    <w:rsid w:val="00060A48"/>
    <w:rsid w:val="00060CFD"/>
    <w:rsid w:val="0006118C"/>
    <w:rsid w:val="0006369C"/>
    <w:rsid w:val="00067AA2"/>
    <w:rsid w:val="0007123B"/>
    <w:rsid w:val="00071F76"/>
    <w:rsid w:val="00072DE3"/>
    <w:rsid w:val="00075539"/>
    <w:rsid w:val="00077029"/>
    <w:rsid w:val="00082697"/>
    <w:rsid w:val="00084782"/>
    <w:rsid w:val="00084B82"/>
    <w:rsid w:val="0008587D"/>
    <w:rsid w:val="0009080E"/>
    <w:rsid w:val="00090FE8"/>
    <w:rsid w:val="00095B1E"/>
    <w:rsid w:val="000A2008"/>
    <w:rsid w:val="000A3D21"/>
    <w:rsid w:val="000A4506"/>
    <w:rsid w:val="000A6CF9"/>
    <w:rsid w:val="000A7A40"/>
    <w:rsid w:val="000B052B"/>
    <w:rsid w:val="000B4F46"/>
    <w:rsid w:val="000B6753"/>
    <w:rsid w:val="000C3814"/>
    <w:rsid w:val="000C3FD6"/>
    <w:rsid w:val="000D1823"/>
    <w:rsid w:val="000D3810"/>
    <w:rsid w:val="000D61DA"/>
    <w:rsid w:val="000D62D3"/>
    <w:rsid w:val="000D639E"/>
    <w:rsid w:val="000D7CFF"/>
    <w:rsid w:val="000E06A0"/>
    <w:rsid w:val="000E3444"/>
    <w:rsid w:val="000E3D55"/>
    <w:rsid w:val="000E3FE0"/>
    <w:rsid w:val="000E7A19"/>
    <w:rsid w:val="000F181B"/>
    <w:rsid w:val="000F46CA"/>
    <w:rsid w:val="000F4F18"/>
    <w:rsid w:val="000F74BF"/>
    <w:rsid w:val="00100093"/>
    <w:rsid w:val="001003D0"/>
    <w:rsid w:val="0010223D"/>
    <w:rsid w:val="001024A6"/>
    <w:rsid w:val="00115498"/>
    <w:rsid w:val="00115D24"/>
    <w:rsid w:val="00121EAB"/>
    <w:rsid w:val="001302CC"/>
    <w:rsid w:val="001308F4"/>
    <w:rsid w:val="001345D5"/>
    <w:rsid w:val="00134EC4"/>
    <w:rsid w:val="00136CCE"/>
    <w:rsid w:val="00137107"/>
    <w:rsid w:val="001408A3"/>
    <w:rsid w:val="00140BFF"/>
    <w:rsid w:val="001443B2"/>
    <w:rsid w:val="00153713"/>
    <w:rsid w:val="00154DA8"/>
    <w:rsid w:val="00154FC6"/>
    <w:rsid w:val="00157CAB"/>
    <w:rsid w:val="001608D3"/>
    <w:rsid w:val="00161419"/>
    <w:rsid w:val="00163E34"/>
    <w:rsid w:val="0017108C"/>
    <w:rsid w:val="00172E03"/>
    <w:rsid w:val="00173C30"/>
    <w:rsid w:val="00174215"/>
    <w:rsid w:val="00174EAE"/>
    <w:rsid w:val="001752CC"/>
    <w:rsid w:val="001773A3"/>
    <w:rsid w:val="00180A61"/>
    <w:rsid w:val="00183B5C"/>
    <w:rsid w:val="00185B0B"/>
    <w:rsid w:val="00192B8C"/>
    <w:rsid w:val="001938F1"/>
    <w:rsid w:val="0019516D"/>
    <w:rsid w:val="00196000"/>
    <w:rsid w:val="001A45D2"/>
    <w:rsid w:val="001A4F1D"/>
    <w:rsid w:val="001A5AFB"/>
    <w:rsid w:val="001A7301"/>
    <w:rsid w:val="001B044C"/>
    <w:rsid w:val="001B0BF3"/>
    <w:rsid w:val="001B20EB"/>
    <w:rsid w:val="001B2D7E"/>
    <w:rsid w:val="001B7CD2"/>
    <w:rsid w:val="001C354B"/>
    <w:rsid w:val="001C51CA"/>
    <w:rsid w:val="001C52B6"/>
    <w:rsid w:val="001D2FA1"/>
    <w:rsid w:val="001D36D7"/>
    <w:rsid w:val="001D49AF"/>
    <w:rsid w:val="001E0320"/>
    <w:rsid w:val="001E0E52"/>
    <w:rsid w:val="001E1F4B"/>
    <w:rsid w:val="001E35C2"/>
    <w:rsid w:val="001E4B18"/>
    <w:rsid w:val="001F49D0"/>
    <w:rsid w:val="001F5D12"/>
    <w:rsid w:val="001F62C6"/>
    <w:rsid w:val="001F6B8C"/>
    <w:rsid w:val="001F77BE"/>
    <w:rsid w:val="00201276"/>
    <w:rsid w:val="0020597B"/>
    <w:rsid w:val="00206DEE"/>
    <w:rsid w:val="002079D4"/>
    <w:rsid w:val="00212B07"/>
    <w:rsid w:val="00212F53"/>
    <w:rsid w:val="00213ECD"/>
    <w:rsid w:val="002144B4"/>
    <w:rsid w:val="00216320"/>
    <w:rsid w:val="00217873"/>
    <w:rsid w:val="00227A1C"/>
    <w:rsid w:val="00232960"/>
    <w:rsid w:val="002338F6"/>
    <w:rsid w:val="002417CD"/>
    <w:rsid w:val="002554E9"/>
    <w:rsid w:val="0025645D"/>
    <w:rsid w:val="00264198"/>
    <w:rsid w:val="00264E11"/>
    <w:rsid w:val="002659A0"/>
    <w:rsid w:val="00270FCB"/>
    <w:rsid w:val="002754B6"/>
    <w:rsid w:val="00277B33"/>
    <w:rsid w:val="00280456"/>
    <w:rsid w:val="00281761"/>
    <w:rsid w:val="00283965"/>
    <w:rsid w:val="002875FA"/>
    <w:rsid w:val="002924DD"/>
    <w:rsid w:val="002967C0"/>
    <w:rsid w:val="002975FD"/>
    <w:rsid w:val="002A12F0"/>
    <w:rsid w:val="002A1BAF"/>
    <w:rsid w:val="002A5D70"/>
    <w:rsid w:val="002A6A83"/>
    <w:rsid w:val="002B2DB8"/>
    <w:rsid w:val="002B40B4"/>
    <w:rsid w:val="002B533D"/>
    <w:rsid w:val="002C0424"/>
    <w:rsid w:val="002C5727"/>
    <w:rsid w:val="002C6185"/>
    <w:rsid w:val="002D6FF7"/>
    <w:rsid w:val="002D79EA"/>
    <w:rsid w:val="002E0730"/>
    <w:rsid w:val="002E58EE"/>
    <w:rsid w:val="002F29C4"/>
    <w:rsid w:val="002F2ECD"/>
    <w:rsid w:val="002F2FD7"/>
    <w:rsid w:val="002F5303"/>
    <w:rsid w:val="002F7E50"/>
    <w:rsid w:val="00300592"/>
    <w:rsid w:val="003039A2"/>
    <w:rsid w:val="00306BCB"/>
    <w:rsid w:val="00313FAB"/>
    <w:rsid w:val="00317775"/>
    <w:rsid w:val="0032253C"/>
    <w:rsid w:val="00323BA9"/>
    <w:rsid w:val="00327A05"/>
    <w:rsid w:val="00331E06"/>
    <w:rsid w:val="003351F3"/>
    <w:rsid w:val="00335371"/>
    <w:rsid w:val="003365CE"/>
    <w:rsid w:val="003374EC"/>
    <w:rsid w:val="00340513"/>
    <w:rsid w:val="00343F80"/>
    <w:rsid w:val="00347911"/>
    <w:rsid w:val="00347E9E"/>
    <w:rsid w:val="00353C2D"/>
    <w:rsid w:val="00354A1F"/>
    <w:rsid w:val="003578A9"/>
    <w:rsid w:val="0036041D"/>
    <w:rsid w:val="0036347B"/>
    <w:rsid w:val="00365078"/>
    <w:rsid w:val="00367777"/>
    <w:rsid w:val="00372753"/>
    <w:rsid w:val="003739D4"/>
    <w:rsid w:val="00373B1F"/>
    <w:rsid w:val="003760CD"/>
    <w:rsid w:val="00377C4E"/>
    <w:rsid w:val="00384B8B"/>
    <w:rsid w:val="0039116C"/>
    <w:rsid w:val="00391829"/>
    <w:rsid w:val="003925FE"/>
    <w:rsid w:val="00393F68"/>
    <w:rsid w:val="003941AA"/>
    <w:rsid w:val="00394BF5"/>
    <w:rsid w:val="00395E45"/>
    <w:rsid w:val="003A5CF4"/>
    <w:rsid w:val="003A6C69"/>
    <w:rsid w:val="003B342A"/>
    <w:rsid w:val="003B3502"/>
    <w:rsid w:val="003B466A"/>
    <w:rsid w:val="003B4FDD"/>
    <w:rsid w:val="003C0331"/>
    <w:rsid w:val="003C1453"/>
    <w:rsid w:val="003C57CD"/>
    <w:rsid w:val="003C7B81"/>
    <w:rsid w:val="003D04B8"/>
    <w:rsid w:val="003E0C89"/>
    <w:rsid w:val="003E1160"/>
    <w:rsid w:val="003E168A"/>
    <w:rsid w:val="003F3D68"/>
    <w:rsid w:val="003F4209"/>
    <w:rsid w:val="003F4675"/>
    <w:rsid w:val="00400B15"/>
    <w:rsid w:val="004010D5"/>
    <w:rsid w:val="004022B5"/>
    <w:rsid w:val="0040333C"/>
    <w:rsid w:val="0040488F"/>
    <w:rsid w:val="004056B7"/>
    <w:rsid w:val="00407077"/>
    <w:rsid w:val="00410D94"/>
    <w:rsid w:val="00413689"/>
    <w:rsid w:val="00414825"/>
    <w:rsid w:val="00420582"/>
    <w:rsid w:val="004206A7"/>
    <w:rsid w:val="0042516D"/>
    <w:rsid w:val="004335BC"/>
    <w:rsid w:val="00435D66"/>
    <w:rsid w:val="004407E5"/>
    <w:rsid w:val="00441628"/>
    <w:rsid w:val="00443EF2"/>
    <w:rsid w:val="00450091"/>
    <w:rsid w:val="004503CF"/>
    <w:rsid w:val="0045232D"/>
    <w:rsid w:val="004524C3"/>
    <w:rsid w:val="00455907"/>
    <w:rsid w:val="004574DA"/>
    <w:rsid w:val="004617AF"/>
    <w:rsid w:val="004623B7"/>
    <w:rsid w:val="004625A7"/>
    <w:rsid w:val="00463C4B"/>
    <w:rsid w:val="0046417E"/>
    <w:rsid w:val="00465DC1"/>
    <w:rsid w:val="00480686"/>
    <w:rsid w:val="00482E11"/>
    <w:rsid w:val="004845B6"/>
    <w:rsid w:val="00484B6C"/>
    <w:rsid w:val="00486719"/>
    <w:rsid w:val="004903AA"/>
    <w:rsid w:val="00492BAE"/>
    <w:rsid w:val="004A2ADC"/>
    <w:rsid w:val="004A38A3"/>
    <w:rsid w:val="004A5AAA"/>
    <w:rsid w:val="004A6846"/>
    <w:rsid w:val="004A7E24"/>
    <w:rsid w:val="004B26A1"/>
    <w:rsid w:val="004B3A0A"/>
    <w:rsid w:val="004B5093"/>
    <w:rsid w:val="004B728B"/>
    <w:rsid w:val="004C25F9"/>
    <w:rsid w:val="004D16EE"/>
    <w:rsid w:val="004D3BCB"/>
    <w:rsid w:val="004D5690"/>
    <w:rsid w:val="004D615D"/>
    <w:rsid w:val="004D63C0"/>
    <w:rsid w:val="004E5C96"/>
    <w:rsid w:val="004E7B4E"/>
    <w:rsid w:val="004F41E4"/>
    <w:rsid w:val="00502ECF"/>
    <w:rsid w:val="0050592E"/>
    <w:rsid w:val="00507A9A"/>
    <w:rsid w:val="0051299F"/>
    <w:rsid w:val="00512F14"/>
    <w:rsid w:val="00513E4C"/>
    <w:rsid w:val="0051516C"/>
    <w:rsid w:val="00517EE8"/>
    <w:rsid w:val="00521D9A"/>
    <w:rsid w:val="005222FB"/>
    <w:rsid w:val="00523FFC"/>
    <w:rsid w:val="00535F42"/>
    <w:rsid w:val="00542C5C"/>
    <w:rsid w:val="00543666"/>
    <w:rsid w:val="00547806"/>
    <w:rsid w:val="005526E1"/>
    <w:rsid w:val="0055690A"/>
    <w:rsid w:val="005571A4"/>
    <w:rsid w:val="005577B6"/>
    <w:rsid w:val="00560B4D"/>
    <w:rsid w:val="00560FF2"/>
    <w:rsid w:val="0056181A"/>
    <w:rsid w:val="005647A7"/>
    <w:rsid w:val="005647FF"/>
    <w:rsid w:val="005664A9"/>
    <w:rsid w:val="00570592"/>
    <w:rsid w:val="00574834"/>
    <w:rsid w:val="00576544"/>
    <w:rsid w:val="00577015"/>
    <w:rsid w:val="00584432"/>
    <w:rsid w:val="00587880"/>
    <w:rsid w:val="005903D9"/>
    <w:rsid w:val="00590CE2"/>
    <w:rsid w:val="00596ADA"/>
    <w:rsid w:val="005A0093"/>
    <w:rsid w:val="005A45B6"/>
    <w:rsid w:val="005A4A0B"/>
    <w:rsid w:val="005A6DCA"/>
    <w:rsid w:val="005A6F20"/>
    <w:rsid w:val="005A7C00"/>
    <w:rsid w:val="005B32E1"/>
    <w:rsid w:val="005C57DF"/>
    <w:rsid w:val="005C752D"/>
    <w:rsid w:val="005D16AA"/>
    <w:rsid w:val="005D1CA9"/>
    <w:rsid w:val="005D2045"/>
    <w:rsid w:val="005E161C"/>
    <w:rsid w:val="005E1F33"/>
    <w:rsid w:val="005E38C8"/>
    <w:rsid w:val="005E473C"/>
    <w:rsid w:val="005E623C"/>
    <w:rsid w:val="005E7DB9"/>
    <w:rsid w:val="005F0473"/>
    <w:rsid w:val="005F0971"/>
    <w:rsid w:val="005F3F51"/>
    <w:rsid w:val="005F4482"/>
    <w:rsid w:val="005F53D6"/>
    <w:rsid w:val="005F76F9"/>
    <w:rsid w:val="00600A0E"/>
    <w:rsid w:val="00600D43"/>
    <w:rsid w:val="006078F2"/>
    <w:rsid w:val="00620BF5"/>
    <w:rsid w:val="006236BD"/>
    <w:rsid w:val="006238B3"/>
    <w:rsid w:val="0062516C"/>
    <w:rsid w:val="00625710"/>
    <w:rsid w:val="00625834"/>
    <w:rsid w:val="00632B1A"/>
    <w:rsid w:val="0063308D"/>
    <w:rsid w:val="00635AB2"/>
    <w:rsid w:val="00636E3A"/>
    <w:rsid w:val="00640637"/>
    <w:rsid w:val="00644CCE"/>
    <w:rsid w:val="006452B5"/>
    <w:rsid w:val="00646165"/>
    <w:rsid w:val="00654C43"/>
    <w:rsid w:val="0066050C"/>
    <w:rsid w:val="0066297C"/>
    <w:rsid w:val="006661FD"/>
    <w:rsid w:val="00667016"/>
    <w:rsid w:val="006850F8"/>
    <w:rsid w:val="00687FBF"/>
    <w:rsid w:val="00690015"/>
    <w:rsid w:val="00693CE4"/>
    <w:rsid w:val="006943C5"/>
    <w:rsid w:val="006948C2"/>
    <w:rsid w:val="006954DE"/>
    <w:rsid w:val="006A1DCE"/>
    <w:rsid w:val="006A4447"/>
    <w:rsid w:val="006A59CA"/>
    <w:rsid w:val="006A5B0C"/>
    <w:rsid w:val="006A6160"/>
    <w:rsid w:val="006A62DB"/>
    <w:rsid w:val="006B0066"/>
    <w:rsid w:val="006B76CA"/>
    <w:rsid w:val="006C4193"/>
    <w:rsid w:val="006D0B60"/>
    <w:rsid w:val="006D4B09"/>
    <w:rsid w:val="006D6881"/>
    <w:rsid w:val="006E0683"/>
    <w:rsid w:val="006E1233"/>
    <w:rsid w:val="006E2BEB"/>
    <w:rsid w:val="006E3108"/>
    <w:rsid w:val="006E58E4"/>
    <w:rsid w:val="006F270D"/>
    <w:rsid w:val="006F40E7"/>
    <w:rsid w:val="00700956"/>
    <w:rsid w:val="007019CB"/>
    <w:rsid w:val="00702EE0"/>
    <w:rsid w:val="007117ED"/>
    <w:rsid w:val="00713109"/>
    <w:rsid w:val="00714256"/>
    <w:rsid w:val="007160D7"/>
    <w:rsid w:val="00716609"/>
    <w:rsid w:val="00721C57"/>
    <w:rsid w:val="007245F0"/>
    <w:rsid w:val="00727E7A"/>
    <w:rsid w:val="00731774"/>
    <w:rsid w:val="00732779"/>
    <w:rsid w:val="007332D1"/>
    <w:rsid w:val="007335D2"/>
    <w:rsid w:val="00736F4B"/>
    <w:rsid w:val="00741169"/>
    <w:rsid w:val="007446BA"/>
    <w:rsid w:val="007511A4"/>
    <w:rsid w:val="007518B4"/>
    <w:rsid w:val="007521A5"/>
    <w:rsid w:val="007530EA"/>
    <w:rsid w:val="00761393"/>
    <w:rsid w:val="00764084"/>
    <w:rsid w:val="007668E5"/>
    <w:rsid w:val="00766D94"/>
    <w:rsid w:val="007709CD"/>
    <w:rsid w:val="0077296E"/>
    <w:rsid w:val="00772C02"/>
    <w:rsid w:val="007746C4"/>
    <w:rsid w:val="00777F52"/>
    <w:rsid w:val="007831EC"/>
    <w:rsid w:val="0078474D"/>
    <w:rsid w:val="00785528"/>
    <w:rsid w:val="00790D77"/>
    <w:rsid w:val="00791DE4"/>
    <w:rsid w:val="00794C2E"/>
    <w:rsid w:val="007952E1"/>
    <w:rsid w:val="007A5280"/>
    <w:rsid w:val="007A72D8"/>
    <w:rsid w:val="007B5889"/>
    <w:rsid w:val="007C0599"/>
    <w:rsid w:val="007C5693"/>
    <w:rsid w:val="007C6D9E"/>
    <w:rsid w:val="007D1671"/>
    <w:rsid w:val="007D3C31"/>
    <w:rsid w:val="007D4F53"/>
    <w:rsid w:val="007D6AAD"/>
    <w:rsid w:val="007E15FF"/>
    <w:rsid w:val="007E7407"/>
    <w:rsid w:val="007F0F85"/>
    <w:rsid w:val="007F17BB"/>
    <w:rsid w:val="007F470F"/>
    <w:rsid w:val="007F5DFA"/>
    <w:rsid w:val="007F792B"/>
    <w:rsid w:val="007F7EE6"/>
    <w:rsid w:val="00800FC3"/>
    <w:rsid w:val="008021A7"/>
    <w:rsid w:val="0080419F"/>
    <w:rsid w:val="00812892"/>
    <w:rsid w:val="00812FAA"/>
    <w:rsid w:val="0081488F"/>
    <w:rsid w:val="00820E85"/>
    <w:rsid w:val="00821FE6"/>
    <w:rsid w:val="008222AB"/>
    <w:rsid w:val="00826B6B"/>
    <w:rsid w:val="00827FB7"/>
    <w:rsid w:val="008309B2"/>
    <w:rsid w:val="00840542"/>
    <w:rsid w:val="0084123D"/>
    <w:rsid w:val="0084161B"/>
    <w:rsid w:val="008417A1"/>
    <w:rsid w:val="00842E5F"/>
    <w:rsid w:val="00845853"/>
    <w:rsid w:val="00847981"/>
    <w:rsid w:val="008500FD"/>
    <w:rsid w:val="00850ED7"/>
    <w:rsid w:val="008531F2"/>
    <w:rsid w:val="008607DF"/>
    <w:rsid w:val="00861FC6"/>
    <w:rsid w:val="008635E0"/>
    <w:rsid w:val="00871179"/>
    <w:rsid w:val="00874409"/>
    <w:rsid w:val="008803AA"/>
    <w:rsid w:val="00884BFA"/>
    <w:rsid w:val="00892329"/>
    <w:rsid w:val="00894767"/>
    <w:rsid w:val="008B17D7"/>
    <w:rsid w:val="008C0732"/>
    <w:rsid w:val="008C0A30"/>
    <w:rsid w:val="008C1B3C"/>
    <w:rsid w:val="008C43F7"/>
    <w:rsid w:val="008C526E"/>
    <w:rsid w:val="008C76E2"/>
    <w:rsid w:val="008D4F20"/>
    <w:rsid w:val="008D505C"/>
    <w:rsid w:val="008D5454"/>
    <w:rsid w:val="008D77DF"/>
    <w:rsid w:val="008E0664"/>
    <w:rsid w:val="008E0A42"/>
    <w:rsid w:val="008E16DB"/>
    <w:rsid w:val="008E22EF"/>
    <w:rsid w:val="008E4EAA"/>
    <w:rsid w:val="008E7922"/>
    <w:rsid w:val="008F2B69"/>
    <w:rsid w:val="008F2D27"/>
    <w:rsid w:val="00903A15"/>
    <w:rsid w:val="009123E3"/>
    <w:rsid w:val="00914699"/>
    <w:rsid w:val="00917F90"/>
    <w:rsid w:val="00920C3E"/>
    <w:rsid w:val="00921D94"/>
    <w:rsid w:val="009222D5"/>
    <w:rsid w:val="00922BBE"/>
    <w:rsid w:val="0092498E"/>
    <w:rsid w:val="009259C5"/>
    <w:rsid w:val="00925EF9"/>
    <w:rsid w:val="00927E0C"/>
    <w:rsid w:val="00930371"/>
    <w:rsid w:val="0093269C"/>
    <w:rsid w:val="0093291D"/>
    <w:rsid w:val="00933902"/>
    <w:rsid w:val="00936984"/>
    <w:rsid w:val="00937FEB"/>
    <w:rsid w:val="009453A2"/>
    <w:rsid w:val="00947345"/>
    <w:rsid w:val="00952DCF"/>
    <w:rsid w:val="00953B8F"/>
    <w:rsid w:val="009572CC"/>
    <w:rsid w:val="0096112F"/>
    <w:rsid w:val="00961E48"/>
    <w:rsid w:val="00977F9D"/>
    <w:rsid w:val="00977FB1"/>
    <w:rsid w:val="00981967"/>
    <w:rsid w:val="00985910"/>
    <w:rsid w:val="00986129"/>
    <w:rsid w:val="00986B76"/>
    <w:rsid w:val="00986C24"/>
    <w:rsid w:val="00990526"/>
    <w:rsid w:val="009924D8"/>
    <w:rsid w:val="00993670"/>
    <w:rsid w:val="009A20D8"/>
    <w:rsid w:val="009A7FC7"/>
    <w:rsid w:val="009B34EF"/>
    <w:rsid w:val="009C4DA3"/>
    <w:rsid w:val="009C7B27"/>
    <w:rsid w:val="009D018E"/>
    <w:rsid w:val="009D5718"/>
    <w:rsid w:val="009E01FB"/>
    <w:rsid w:val="009E2574"/>
    <w:rsid w:val="009E4158"/>
    <w:rsid w:val="009E5548"/>
    <w:rsid w:val="009F70D9"/>
    <w:rsid w:val="009F7BD0"/>
    <w:rsid w:val="00A00D4D"/>
    <w:rsid w:val="00A032D9"/>
    <w:rsid w:val="00A06846"/>
    <w:rsid w:val="00A07B1F"/>
    <w:rsid w:val="00A104E2"/>
    <w:rsid w:val="00A1154F"/>
    <w:rsid w:val="00A116DA"/>
    <w:rsid w:val="00A1340B"/>
    <w:rsid w:val="00A13A53"/>
    <w:rsid w:val="00A15E5C"/>
    <w:rsid w:val="00A162F1"/>
    <w:rsid w:val="00A16C05"/>
    <w:rsid w:val="00A20A7F"/>
    <w:rsid w:val="00A30593"/>
    <w:rsid w:val="00A31F8B"/>
    <w:rsid w:val="00A35C37"/>
    <w:rsid w:val="00A37280"/>
    <w:rsid w:val="00A528E5"/>
    <w:rsid w:val="00A52BF7"/>
    <w:rsid w:val="00A543CA"/>
    <w:rsid w:val="00A54910"/>
    <w:rsid w:val="00A735AF"/>
    <w:rsid w:val="00A77EBB"/>
    <w:rsid w:val="00A86197"/>
    <w:rsid w:val="00A95163"/>
    <w:rsid w:val="00A951BE"/>
    <w:rsid w:val="00A96E77"/>
    <w:rsid w:val="00AA2129"/>
    <w:rsid w:val="00AA2928"/>
    <w:rsid w:val="00AA2F8D"/>
    <w:rsid w:val="00AA31C7"/>
    <w:rsid w:val="00AA462C"/>
    <w:rsid w:val="00AA4E09"/>
    <w:rsid w:val="00AA5C6C"/>
    <w:rsid w:val="00AA5F5A"/>
    <w:rsid w:val="00AA6067"/>
    <w:rsid w:val="00AA6B20"/>
    <w:rsid w:val="00AB2691"/>
    <w:rsid w:val="00AB398C"/>
    <w:rsid w:val="00AB66D7"/>
    <w:rsid w:val="00AC234A"/>
    <w:rsid w:val="00AC2CCC"/>
    <w:rsid w:val="00AC3531"/>
    <w:rsid w:val="00AC3BBE"/>
    <w:rsid w:val="00AE12CB"/>
    <w:rsid w:val="00AE1410"/>
    <w:rsid w:val="00AE2012"/>
    <w:rsid w:val="00AE5E3A"/>
    <w:rsid w:val="00AF71A7"/>
    <w:rsid w:val="00B00CA6"/>
    <w:rsid w:val="00B0223B"/>
    <w:rsid w:val="00B055F2"/>
    <w:rsid w:val="00B06D1E"/>
    <w:rsid w:val="00B127B7"/>
    <w:rsid w:val="00B13DD5"/>
    <w:rsid w:val="00B222C5"/>
    <w:rsid w:val="00B22C08"/>
    <w:rsid w:val="00B251D2"/>
    <w:rsid w:val="00B270F8"/>
    <w:rsid w:val="00B27D95"/>
    <w:rsid w:val="00B30E99"/>
    <w:rsid w:val="00B31F4A"/>
    <w:rsid w:val="00B3532D"/>
    <w:rsid w:val="00B36125"/>
    <w:rsid w:val="00B371C2"/>
    <w:rsid w:val="00B3769E"/>
    <w:rsid w:val="00B37FEC"/>
    <w:rsid w:val="00B40867"/>
    <w:rsid w:val="00B42C8E"/>
    <w:rsid w:val="00B4488A"/>
    <w:rsid w:val="00B44B9A"/>
    <w:rsid w:val="00B46163"/>
    <w:rsid w:val="00B52586"/>
    <w:rsid w:val="00B5489C"/>
    <w:rsid w:val="00B604F8"/>
    <w:rsid w:val="00B71AEC"/>
    <w:rsid w:val="00B74269"/>
    <w:rsid w:val="00B77B00"/>
    <w:rsid w:val="00B84ADB"/>
    <w:rsid w:val="00B87D78"/>
    <w:rsid w:val="00B96817"/>
    <w:rsid w:val="00B97CAF"/>
    <w:rsid w:val="00BA1AAA"/>
    <w:rsid w:val="00BA5B87"/>
    <w:rsid w:val="00BB4D04"/>
    <w:rsid w:val="00BB4FE8"/>
    <w:rsid w:val="00BB6451"/>
    <w:rsid w:val="00BC0FB0"/>
    <w:rsid w:val="00BC4057"/>
    <w:rsid w:val="00BC64BD"/>
    <w:rsid w:val="00BC69BF"/>
    <w:rsid w:val="00BD27C6"/>
    <w:rsid w:val="00BD290C"/>
    <w:rsid w:val="00BD76A0"/>
    <w:rsid w:val="00BD775A"/>
    <w:rsid w:val="00BE03AB"/>
    <w:rsid w:val="00BE481C"/>
    <w:rsid w:val="00BF3DE3"/>
    <w:rsid w:val="00BF78F1"/>
    <w:rsid w:val="00C0481A"/>
    <w:rsid w:val="00C0525D"/>
    <w:rsid w:val="00C05F73"/>
    <w:rsid w:val="00C10626"/>
    <w:rsid w:val="00C12A8F"/>
    <w:rsid w:val="00C15C64"/>
    <w:rsid w:val="00C16C71"/>
    <w:rsid w:val="00C219BF"/>
    <w:rsid w:val="00C21E87"/>
    <w:rsid w:val="00C22242"/>
    <w:rsid w:val="00C25774"/>
    <w:rsid w:val="00C26C5C"/>
    <w:rsid w:val="00C35DA0"/>
    <w:rsid w:val="00C36BF1"/>
    <w:rsid w:val="00C43600"/>
    <w:rsid w:val="00C43C4D"/>
    <w:rsid w:val="00C45BAA"/>
    <w:rsid w:val="00C51EE7"/>
    <w:rsid w:val="00C54D38"/>
    <w:rsid w:val="00C557DC"/>
    <w:rsid w:val="00C567A4"/>
    <w:rsid w:val="00C611EB"/>
    <w:rsid w:val="00C616BF"/>
    <w:rsid w:val="00C63AAC"/>
    <w:rsid w:val="00C63CEF"/>
    <w:rsid w:val="00C65291"/>
    <w:rsid w:val="00C654E5"/>
    <w:rsid w:val="00C7283F"/>
    <w:rsid w:val="00C72895"/>
    <w:rsid w:val="00C73A54"/>
    <w:rsid w:val="00C81BB0"/>
    <w:rsid w:val="00C851A3"/>
    <w:rsid w:val="00C86F82"/>
    <w:rsid w:val="00C91C2F"/>
    <w:rsid w:val="00C92283"/>
    <w:rsid w:val="00C93317"/>
    <w:rsid w:val="00C9343B"/>
    <w:rsid w:val="00C972AB"/>
    <w:rsid w:val="00CA3B8D"/>
    <w:rsid w:val="00CA446F"/>
    <w:rsid w:val="00CB6946"/>
    <w:rsid w:val="00CC5B0A"/>
    <w:rsid w:val="00CC640F"/>
    <w:rsid w:val="00CD3009"/>
    <w:rsid w:val="00CD3269"/>
    <w:rsid w:val="00CD50F6"/>
    <w:rsid w:val="00CD60A5"/>
    <w:rsid w:val="00CD7C30"/>
    <w:rsid w:val="00CD7E62"/>
    <w:rsid w:val="00CE249A"/>
    <w:rsid w:val="00CE29FA"/>
    <w:rsid w:val="00CE3BFB"/>
    <w:rsid w:val="00CE40BB"/>
    <w:rsid w:val="00CE62B5"/>
    <w:rsid w:val="00CF089A"/>
    <w:rsid w:val="00CF2751"/>
    <w:rsid w:val="00CF6AB9"/>
    <w:rsid w:val="00CF74CE"/>
    <w:rsid w:val="00D00D8B"/>
    <w:rsid w:val="00D018E4"/>
    <w:rsid w:val="00D03641"/>
    <w:rsid w:val="00D0533F"/>
    <w:rsid w:val="00D079D4"/>
    <w:rsid w:val="00D07E03"/>
    <w:rsid w:val="00D13247"/>
    <w:rsid w:val="00D132C6"/>
    <w:rsid w:val="00D1492E"/>
    <w:rsid w:val="00D2165D"/>
    <w:rsid w:val="00D21D7C"/>
    <w:rsid w:val="00D21FF8"/>
    <w:rsid w:val="00D26449"/>
    <w:rsid w:val="00D266D1"/>
    <w:rsid w:val="00D3149A"/>
    <w:rsid w:val="00D36315"/>
    <w:rsid w:val="00D37716"/>
    <w:rsid w:val="00D4318D"/>
    <w:rsid w:val="00D44011"/>
    <w:rsid w:val="00D468DF"/>
    <w:rsid w:val="00D62321"/>
    <w:rsid w:val="00D63E3F"/>
    <w:rsid w:val="00D6710D"/>
    <w:rsid w:val="00D70109"/>
    <w:rsid w:val="00D736FA"/>
    <w:rsid w:val="00D74E91"/>
    <w:rsid w:val="00D767B2"/>
    <w:rsid w:val="00D82907"/>
    <w:rsid w:val="00D853B0"/>
    <w:rsid w:val="00D8658F"/>
    <w:rsid w:val="00D8738F"/>
    <w:rsid w:val="00D90050"/>
    <w:rsid w:val="00D93847"/>
    <w:rsid w:val="00D94A53"/>
    <w:rsid w:val="00D952C6"/>
    <w:rsid w:val="00DA6144"/>
    <w:rsid w:val="00DB00CE"/>
    <w:rsid w:val="00DC0778"/>
    <w:rsid w:val="00DC3288"/>
    <w:rsid w:val="00DC37C1"/>
    <w:rsid w:val="00DC4668"/>
    <w:rsid w:val="00DC6F48"/>
    <w:rsid w:val="00DC7644"/>
    <w:rsid w:val="00DD0026"/>
    <w:rsid w:val="00DD1D52"/>
    <w:rsid w:val="00DE15D4"/>
    <w:rsid w:val="00DE2443"/>
    <w:rsid w:val="00DE4E27"/>
    <w:rsid w:val="00DE66E2"/>
    <w:rsid w:val="00DE6F93"/>
    <w:rsid w:val="00DE73F5"/>
    <w:rsid w:val="00DF0815"/>
    <w:rsid w:val="00DF33B5"/>
    <w:rsid w:val="00DF33C3"/>
    <w:rsid w:val="00DF6DD6"/>
    <w:rsid w:val="00DF6ED0"/>
    <w:rsid w:val="00E0584E"/>
    <w:rsid w:val="00E07421"/>
    <w:rsid w:val="00E11F51"/>
    <w:rsid w:val="00E123F0"/>
    <w:rsid w:val="00E13D1B"/>
    <w:rsid w:val="00E23300"/>
    <w:rsid w:val="00E30AC3"/>
    <w:rsid w:val="00E32B37"/>
    <w:rsid w:val="00E3367A"/>
    <w:rsid w:val="00E40C1E"/>
    <w:rsid w:val="00E41620"/>
    <w:rsid w:val="00E41A75"/>
    <w:rsid w:val="00E42854"/>
    <w:rsid w:val="00E43210"/>
    <w:rsid w:val="00E50FD3"/>
    <w:rsid w:val="00E51250"/>
    <w:rsid w:val="00E514E5"/>
    <w:rsid w:val="00E518CC"/>
    <w:rsid w:val="00E53C53"/>
    <w:rsid w:val="00E57C6D"/>
    <w:rsid w:val="00E6015A"/>
    <w:rsid w:val="00E61CEE"/>
    <w:rsid w:val="00E63D4A"/>
    <w:rsid w:val="00E701B0"/>
    <w:rsid w:val="00E729E2"/>
    <w:rsid w:val="00E76681"/>
    <w:rsid w:val="00E81C63"/>
    <w:rsid w:val="00E82915"/>
    <w:rsid w:val="00E84FC7"/>
    <w:rsid w:val="00E851FF"/>
    <w:rsid w:val="00E85887"/>
    <w:rsid w:val="00E86309"/>
    <w:rsid w:val="00E874C1"/>
    <w:rsid w:val="00E91B61"/>
    <w:rsid w:val="00E94FA4"/>
    <w:rsid w:val="00EA66E3"/>
    <w:rsid w:val="00EA6E92"/>
    <w:rsid w:val="00EB250D"/>
    <w:rsid w:val="00EB26A5"/>
    <w:rsid w:val="00EB3E6D"/>
    <w:rsid w:val="00EB416E"/>
    <w:rsid w:val="00EB4F4A"/>
    <w:rsid w:val="00EC0390"/>
    <w:rsid w:val="00EC10A3"/>
    <w:rsid w:val="00EC17FB"/>
    <w:rsid w:val="00EC1A32"/>
    <w:rsid w:val="00EC2F3B"/>
    <w:rsid w:val="00EC5C4B"/>
    <w:rsid w:val="00EC6041"/>
    <w:rsid w:val="00EC61A7"/>
    <w:rsid w:val="00EC6B0D"/>
    <w:rsid w:val="00EC784D"/>
    <w:rsid w:val="00ED206F"/>
    <w:rsid w:val="00ED562C"/>
    <w:rsid w:val="00ED5E82"/>
    <w:rsid w:val="00EE32B5"/>
    <w:rsid w:val="00EE4F63"/>
    <w:rsid w:val="00EE7CB1"/>
    <w:rsid w:val="00EF367E"/>
    <w:rsid w:val="00EF3EFD"/>
    <w:rsid w:val="00F00B31"/>
    <w:rsid w:val="00F01DDA"/>
    <w:rsid w:val="00F02CBC"/>
    <w:rsid w:val="00F05406"/>
    <w:rsid w:val="00F07B13"/>
    <w:rsid w:val="00F11A9E"/>
    <w:rsid w:val="00F13A27"/>
    <w:rsid w:val="00F143F8"/>
    <w:rsid w:val="00F14472"/>
    <w:rsid w:val="00F2072D"/>
    <w:rsid w:val="00F20EBB"/>
    <w:rsid w:val="00F2118C"/>
    <w:rsid w:val="00F21EB1"/>
    <w:rsid w:val="00F24C46"/>
    <w:rsid w:val="00F313FD"/>
    <w:rsid w:val="00F40617"/>
    <w:rsid w:val="00F41CC1"/>
    <w:rsid w:val="00F471B3"/>
    <w:rsid w:val="00F50354"/>
    <w:rsid w:val="00F55887"/>
    <w:rsid w:val="00F55C44"/>
    <w:rsid w:val="00F6193E"/>
    <w:rsid w:val="00F647B6"/>
    <w:rsid w:val="00F649F5"/>
    <w:rsid w:val="00F67527"/>
    <w:rsid w:val="00F70EA3"/>
    <w:rsid w:val="00F71AD4"/>
    <w:rsid w:val="00F7784A"/>
    <w:rsid w:val="00F82749"/>
    <w:rsid w:val="00F85D6E"/>
    <w:rsid w:val="00F87343"/>
    <w:rsid w:val="00F96428"/>
    <w:rsid w:val="00FA0AC0"/>
    <w:rsid w:val="00FA32D0"/>
    <w:rsid w:val="00FA334F"/>
    <w:rsid w:val="00FA3FE1"/>
    <w:rsid w:val="00FB1C24"/>
    <w:rsid w:val="00FB6B17"/>
    <w:rsid w:val="00FC4A83"/>
    <w:rsid w:val="00FC6983"/>
    <w:rsid w:val="00FD7674"/>
    <w:rsid w:val="00FE1E1C"/>
    <w:rsid w:val="00FE2014"/>
    <w:rsid w:val="00FE236E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2A2245E8-C1EB-4FC5-9A50-59733B07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basedOn w:val="Normal"/>
    <w:next w:val="Texte"/>
    <w:link w:val="Titre1Car"/>
    <w:qFormat/>
    <w:rsid w:val="007C0599"/>
    <w:pPr>
      <w:keepNext/>
      <w:numPr>
        <w:numId w:val="1"/>
      </w:numPr>
      <w:spacing w:before="1080"/>
      <w:outlineLvl w:val="0"/>
    </w:pPr>
    <w:rPr>
      <w:rFonts w:cs="Arial"/>
      <w:bCs/>
      <w:color w:val="FF6600"/>
      <w:kern w:val="32"/>
      <w:sz w:val="36"/>
      <w:szCs w:val="36"/>
    </w:rPr>
  </w:style>
  <w:style w:type="paragraph" w:styleId="Titre2">
    <w:name w:val="heading 2"/>
    <w:basedOn w:val="Normal"/>
    <w:next w:val="Normal"/>
    <w:qFormat/>
    <w:rsid w:val="00513E4C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character" w:customStyle="1" w:styleId="Titre1Car">
    <w:name w:val="Titre 1 Car"/>
    <w:link w:val="Titre1"/>
    <w:rsid w:val="007C0599"/>
    <w:rPr>
      <w:rFonts w:ascii="Helvetica 55 Roman" w:hAnsi="Helvetica 55 Roman" w:cs="Arial"/>
      <w:bCs/>
      <w:color w:val="FF6600"/>
      <w:kern w:val="32"/>
      <w:sz w:val="36"/>
      <w:szCs w:val="36"/>
      <w:lang w:val="fr-FR" w:eastAsia="fr-FR" w:bidi="ar-SA"/>
    </w:rPr>
  </w:style>
  <w:style w:type="paragraph" w:styleId="En-tte">
    <w:name w:val="header"/>
    <w:aliases w:val="h,index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Numrodepage">
    <w:name w:val="page number"/>
    <w:basedOn w:val="Policepardfaut"/>
  </w:style>
  <w:style w:type="paragraph" w:customStyle="1" w:styleId="CS">
    <w:name w:val="CS"/>
    <w:basedOn w:val="Normal"/>
    <w:next w:val="Nomduproduit"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next w:val="Normal"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E07421"/>
    <w:pPr>
      <w:jc w:val="both"/>
    </w:pPr>
    <w:rPr>
      <w:rFonts w:ascii="Arial" w:hAnsi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2"/>
      </w:num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892329"/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892329"/>
    <w:rPr>
      <w:color w:val="0000FF"/>
      <w:u w:val="single"/>
    </w:rPr>
  </w:style>
  <w:style w:type="paragraph" w:customStyle="1" w:styleId="annexetitre">
    <w:name w:val="annexe_titre"/>
    <w:basedOn w:val="Normal"/>
    <w:next w:val="Texte"/>
    <w:rsid w:val="00C36BF1"/>
    <w:pPr>
      <w:pageBreakBefore/>
      <w:spacing w:after="480"/>
      <w:jc w:val="center"/>
    </w:pPr>
    <w:rPr>
      <w:color w:val="FF6600"/>
      <w:sz w:val="36"/>
      <w:szCs w:val="36"/>
    </w:rPr>
  </w:style>
  <w:style w:type="character" w:styleId="Accentuation">
    <w:name w:val="Emphasis"/>
    <w:qFormat/>
    <w:rsid w:val="001C51CA"/>
    <w:rPr>
      <w:i/>
      <w:iCs/>
    </w:rPr>
  </w:style>
  <w:style w:type="paragraph" w:customStyle="1" w:styleId="BodyText2">
    <w:name w:val="Body Text 2"/>
    <w:basedOn w:val="Normal"/>
    <w:rsid w:val="00DE2443"/>
    <w:pPr>
      <w:jc w:val="both"/>
    </w:pPr>
    <w:rPr>
      <w:rFonts w:ascii="Arial" w:hAnsi="Arial"/>
      <w:sz w:val="22"/>
      <w:szCs w:val="20"/>
    </w:rPr>
  </w:style>
  <w:style w:type="paragraph" w:customStyle="1" w:styleId="Sommaireniveau1">
    <w:name w:val="Sommaire niveau 1"/>
    <w:basedOn w:val="StyleHelvetica55Roman18ptOrangeJustifi"/>
    <w:rsid w:val="00EC2F3B"/>
  </w:style>
  <w:style w:type="character" w:customStyle="1" w:styleId="StyleHelvetica55Roman20ptnoir">
    <w:name w:val="Style Helvetica 55 Roman 20 pt noir"/>
    <w:semiHidden/>
    <w:rsid w:val="00084B82"/>
    <w:rPr>
      <w:rFonts w:ascii="Helvetica 55 Roman" w:hAnsi="Helvetica 55 Roman"/>
      <w:sz w:val="40"/>
    </w:rPr>
  </w:style>
  <w:style w:type="paragraph" w:customStyle="1" w:styleId="CarCarCarCar">
    <w:name w:val="Car Car Car Car"/>
    <w:basedOn w:val="Explorateurdedocuments"/>
    <w:semiHidden/>
    <w:rsid w:val="00084B82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18ptOrange">
    <w:name w:val="Style Helvetica 55 Roman 18 pt Orange"/>
    <w:semiHidden/>
    <w:rsid w:val="00084B82"/>
    <w:rPr>
      <w:rFonts w:ascii="Helvetica 55 Roman" w:hAnsi="Helvetica 55 Roman"/>
      <w:color w:val="FF6600"/>
      <w:sz w:val="36"/>
    </w:rPr>
  </w:style>
  <w:style w:type="table" w:styleId="Grilledutableau">
    <w:name w:val="Table Grid"/>
    <w:basedOn w:val="TableauNormal"/>
    <w:semiHidden/>
    <w:rsid w:val="00084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084B82"/>
    <w:pPr>
      <w:tabs>
        <w:tab w:val="num" w:pos="1209"/>
      </w:tabs>
      <w:ind w:left="1209" w:hanging="360"/>
    </w:pPr>
    <w:rPr>
      <w:rFonts w:ascii="Times New Roman" w:hAnsi="Times New Roman"/>
      <w:sz w:val="24"/>
    </w:rPr>
  </w:style>
  <w:style w:type="paragraph" w:customStyle="1" w:styleId="WW-Corpsdetexte3">
    <w:name w:val="WW-Corps de texte 3"/>
    <w:basedOn w:val="Normal"/>
    <w:rsid w:val="00084B8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styleId="Listepuces">
    <w:name w:val="List Bullet"/>
    <w:basedOn w:val="Normal"/>
    <w:autoRedefine/>
    <w:rsid w:val="007C6D9E"/>
    <w:pPr>
      <w:tabs>
        <w:tab w:val="num" w:pos="360"/>
      </w:tabs>
      <w:ind w:left="360" w:hanging="360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rsid w:val="007C6D9E"/>
    <w:pPr>
      <w:ind w:left="708" w:firstLine="708"/>
    </w:pPr>
    <w:rPr>
      <w:rFonts w:ascii="Times New Roman" w:hAnsi="Times New Roman"/>
      <w:b/>
      <w:sz w:val="22"/>
      <w:szCs w:val="20"/>
    </w:rPr>
  </w:style>
  <w:style w:type="paragraph" w:customStyle="1" w:styleId="Car">
    <w:name w:val=" Car"/>
    <w:basedOn w:val="Explorateurdedocuments"/>
    <w:autoRedefine/>
    <w:rsid w:val="007C6D9E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styleId="lev">
    <w:name w:val="Strong"/>
    <w:qFormat/>
    <w:rsid w:val="00055231"/>
    <w:rPr>
      <w:b/>
      <w:bCs/>
    </w:rPr>
  </w:style>
  <w:style w:type="paragraph" w:customStyle="1" w:styleId="CharCharCarCharChar">
    <w:name w:val=" Char Char Car Char Char"/>
    <w:basedOn w:val="Normal"/>
    <w:rsid w:val="004A38A3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num1Car">
    <w:name w:val="Texte_énum_1 Car"/>
    <w:link w:val="Textenum1"/>
    <w:rsid w:val="008D4F20"/>
    <w:rPr>
      <w:rFonts w:ascii="Helvetica 55 Roman" w:hAnsi="Helvetica 55 Roman" w:cs="Arial"/>
      <w:lang w:val="fr-FR" w:eastAsia="fr-FR" w:bidi="ar-SA"/>
    </w:rPr>
  </w:style>
  <w:style w:type="paragraph" w:customStyle="1" w:styleId="Textenum">
    <w:name w:val="Texte énum"/>
    <w:basedOn w:val="Normal"/>
    <w:rsid w:val="001F62C6"/>
    <w:pPr>
      <w:numPr>
        <w:numId w:val="5"/>
      </w:numPr>
      <w:jc w:val="both"/>
    </w:pPr>
    <w:rPr>
      <w:rFonts w:ascii="Times New Roman" w:hAnsi="Times New Roman"/>
      <w:sz w:val="22"/>
      <w:szCs w:val="20"/>
    </w:rPr>
  </w:style>
  <w:style w:type="paragraph" w:customStyle="1" w:styleId="Caracter">
    <w:name w:val=" Caracter"/>
    <w:basedOn w:val="Normal"/>
    <w:rsid w:val="002554E9"/>
    <w:pPr>
      <w:spacing w:after="160" w:line="240" w:lineRule="exact"/>
      <w:jc w:val="both"/>
    </w:pPr>
    <w:rPr>
      <w:rFonts w:ascii="Verdana" w:hAnsi="Verdana"/>
      <w:sz w:val="24"/>
      <w:lang w:val="nl-BE" w:eastAsia="en-US"/>
    </w:rPr>
  </w:style>
  <w:style w:type="paragraph" w:customStyle="1" w:styleId="CharChar1CharCharCharCharCharCharCharCharCharCharCharCharCharCharCharCharCharChar">
    <w:name w:val=" Char Char1 Char Char Char Char Char Char Char Char Char Char Char Char Char Char Char Char Char Char"/>
    <w:basedOn w:val="Normal"/>
    <w:semiHidden/>
    <w:rsid w:val="001E0320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sz w:val="24"/>
      <w:lang w:val="en-US" w:eastAsia="zh-CN"/>
    </w:rPr>
  </w:style>
  <w:style w:type="paragraph" w:customStyle="1" w:styleId="CharCharCarCarCharCharChar1">
    <w:name w:val="Char Char Car Car Char Char Char1"/>
    <w:basedOn w:val="Normal"/>
    <w:link w:val="Policepardfaut"/>
    <w:rsid w:val="00B371C2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DefaultParagraphFontParaCharCarCarCarCarCharCarCharCarChar">
    <w:name w:val="Default Paragraph Font Para Char Car Car Car Car Char Car Char Car Char"/>
    <w:basedOn w:val="Normal"/>
    <w:rsid w:val="005F4482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harCharCarCarCharCharChar10">
    <w:name w:val=" Char Char Car Car Char Char Char1"/>
    <w:basedOn w:val="Normal"/>
    <w:rsid w:val="00A07B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Paragraphedeliste">
    <w:name w:val="List Paragraph"/>
    <w:basedOn w:val="Normal"/>
    <w:uiPriority w:val="99"/>
    <w:qFormat/>
    <w:rsid w:val="00C851A3"/>
    <w:pPr>
      <w:ind w:left="720"/>
      <w:contextualSpacing/>
    </w:pPr>
    <w:rPr>
      <w:rFonts w:ascii="Times New Roman" w:hAnsi="Times New Roman"/>
      <w:sz w:val="24"/>
    </w:rPr>
  </w:style>
  <w:style w:type="paragraph" w:styleId="Corpsdetexte">
    <w:name w:val="Body Text"/>
    <w:basedOn w:val="Normal"/>
    <w:link w:val="CorpsdetexteCar"/>
    <w:rsid w:val="00C7283F"/>
    <w:pPr>
      <w:spacing w:after="120"/>
    </w:pPr>
  </w:style>
  <w:style w:type="character" w:customStyle="1" w:styleId="CorpsdetexteCar">
    <w:name w:val="Corps de texte Car"/>
    <w:link w:val="Corpsdetexte"/>
    <w:rsid w:val="00C7283F"/>
    <w:rPr>
      <w:rFonts w:ascii="Helvetica 55 Roman" w:hAnsi="Helvetica 55 Roman"/>
      <w:szCs w:val="24"/>
    </w:rPr>
  </w:style>
  <w:style w:type="paragraph" w:customStyle="1" w:styleId="StyleTitreAnnexeHelvetica55Roman14ptNonGrasOrange">
    <w:name w:val="Style Titre Annexe + Helvetica 55 Roman 14 pt Non Gras Orange"/>
    <w:basedOn w:val="Normal"/>
    <w:link w:val="StyleTitreAnnexeHelvetica55Roman14ptNonGrasOrangeCar"/>
    <w:autoRedefine/>
    <w:rsid w:val="00C7283F"/>
    <w:pPr>
      <w:spacing w:after="120"/>
      <w:outlineLvl w:val="1"/>
    </w:pPr>
    <w:rPr>
      <w:b/>
      <w:color w:val="FF6600"/>
      <w:sz w:val="24"/>
    </w:rPr>
  </w:style>
  <w:style w:type="character" w:customStyle="1" w:styleId="StyleTitreAnnexeHelvetica55Roman14ptNonGrasOrangeCar">
    <w:name w:val="Style Titre Annexe + Helvetica 55 Roman 14 pt Non Gras Orange Car"/>
    <w:link w:val="StyleTitreAnnexeHelvetica55Roman14ptNonGrasOrange"/>
    <w:rsid w:val="00C7283F"/>
    <w:rPr>
      <w:rFonts w:ascii="Helvetica 55 Roman" w:hAnsi="Helvetica 55 Roman"/>
      <w:b/>
      <w:color w:val="FF6600"/>
      <w:sz w:val="24"/>
      <w:szCs w:val="24"/>
    </w:rPr>
  </w:style>
  <w:style w:type="character" w:customStyle="1" w:styleId="En-tteCar">
    <w:name w:val="En-tête Car"/>
    <w:aliases w:val="h Car,index Car"/>
    <w:link w:val="En-tte"/>
    <w:rsid w:val="00E81C63"/>
    <w:rPr>
      <w:rFonts w:ascii="Helvetica 55 Roman" w:hAnsi="Helvetica 55 Roman"/>
      <w:szCs w:val="24"/>
    </w:rPr>
  </w:style>
  <w:style w:type="character" w:customStyle="1" w:styleId="PieddepageCar">
    <w:name w:val="Pied de page Car"/>
    <w:link w:val="Pieddepage"/>
    <w:rsid w:val="00E81C63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3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514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</vt:lpstr>
    </vt:vector>
  </TitlesOfParts>
  <Company>FT</Company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Sonia THEVE</dc:creator>
  <cp:keywords/>
  <cp:lastModifiedBy>CHALUMET Patrick OWF/DSO</cp:lastModifiedBy>
  <cp:revision>2</cp:revision>
  <cp:lastPrinted>2015-04-14T14:03:00Z</cp:lastPrinted>
  <dcterms:created xsi:type="dcterms:W3CDTF">2021-07-12T07:33:00Z</dcterms:created>
  <dcterms:modified xsi:type="dcterms:W3CDTF">2021-07-12T07:33:00Z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